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D3833" w14:textId="77777777" w:rsidR="00B030FD" w:rsidRPr="007A0F12" w:rsidRDefault="00B030FD" w:rsidP="00B030FD">
      <w:pPr>
        <w:jc w:val="both"/>
        <w:rPr>
          <w:rFonts w:ascii="Arial" w:hAnsi="Arial" w:cs="Arial"/>
          <w:b/>
          <w:bCs/>
        </w:rPr>
      </w:pPr>
      <w:r w:rsidRPr="007A0F12">
        <w:rPr>
          <w:rFonts w:ascii="Arial" w:hAnsi="Arial" w:cs="Arial"/>
          <w:b/>
          <w:noProof/>
          <w:lang w:val="en-US" w:eastAsia="en-US"/>
        </w:rPr>
        <w:drawing>
          <wp:inline distT="0" distB="0" distL="0" distR="0" wp14:anchorId="2B682884" wp14:editId="55E712B7">
            <wp:extent cx="2047875" cy="1000125"/>
            <wp:effectExtent l="19050" t="0" r="9525" b="0"/>
            <wp:docPr id="1" name="Picture 1" descr="LCDC_Do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DC_Donegal"/>
                    <pic:cNvPicPr>
                      <a:picLocks noChangeAspect="1" noChangeArrowheads="1"/>
                    </pic:cNvPicPr>
                  </pic:nvPicPr>
                  <pic:blipFill>
                    <a:blip r:embed="rId6" cstate="print"/>
                    <a:srcRect/>
                    <a:stretch>
                      <a:fillRect/>
                    </a:stretch>
                  </pic:blipFill>
                  <pic:spPr bwMode="auto">
                    <a:xfrm>
                      <a:off x="0" y="0"/>
                      <a:ext cx="2047875" cy="1000125"/>
                    </a:xfrm>
                    <a:prstGeom prst="rect">
                      <a:avLst/>
                    </a:prstGeom>
                    <a:noFill/>
                    <a:ln w="9525">
                      <a:noFill/>
                      <a:miter lim="800000"/>
                      <a:headEnd/>
                      <a:tailEnd/>
                    </a:ln>
                  </pic:spPr>
                </pic:pic>
              </a:graphicData>
            </a:graphic>
          </wp:inline>
        </w:drawing>
      </w:r>
      <w:r w:rsidRPr="007A0F12">
        <w:rPr>
          <w:rFonts w:ascii="Arial" w:hAnsi="Arial" w:cs="Arial"/>
          <w:b/>
          <w:bCs/>
        </w:rPr>
        <w:tab/>
      </w:r>
      <w:r w:rsidRPr="007A0F12">
        <w:rPr>
          <w:rFonts w:ascii="Arial" w:hAnsi="Arial" w:cs="Arial"/>
          <w:b/>
          <w:noProof/>
          <w:lang w:val="en-US" w:eastAsia="en-US"/>
        </w:rPr>
        <w:drawing>
          <wp:inline distT="0" distB="0" distL="0" distR="0" wp14:anchorId="1CC5CA41" wp14:editId="6AECD5EF">
            <wp:extent cx="2466975" cy="1095375"/>
            <wp:effectExtent l="19050" t="0" r="9525" b="0"/>
            <wp:docPr id="2"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7" cstate="print"/>
                    <a:srcRect/>
                    <a:stretch>
                      <a:fillRect/>
                    </a:stretch>
                  </pic:blipFill>
                  <pic:spPr bwMode="auto">
                    <a:xfrm>
                      <a:off x="0" y="0"/>
                      <a:ext cx="2466975" cy="1095375"/>
                    </a:xfrm>
                    <a:prstGeom prst="rect">
                      <a:avLst/>
                    </a:prstGeom>
                    <a:noFill/>
                    <a:ln w="9525">
                      <a:noFill/>
                      <a:miter lim="800000"/>
                      <a:headEnd/>
                      <a:tailEnd/>
                    </a:ln>
                  </pic:spPr>
                </pic:pic>
              </a:graphicData>
            </a:graphic>
          </wp:inline>
        </w:drawing>
      </w:r>
    </w:p>
    <w:p w14:paraId="2F01E31B" w14:textId="77777777" w:rsidR="00B030FD" w:rsidRPr="007A0F12" w:rsidRDefault="00B030FD" w:rsidP="00B030FD">
      <w:pPr>
        <w:jc w:val="center"/>
        <w:rPr>
          <w:rFonts w:ascii="Arial" w:hAnsi="Arial" w:cs="Arial"/>
          <w:b/>
          <w:bCs/>
        </w:rPr>
      </w:pPr>
    </w:p>
    <w:p w14:paraId="76724FD5" w14:textId="77777777" w:rsidR="00B030FD" w:rsidRPr="007A0F12" w:rsidRDefault="00B030FD" w:rsidP="00B030FD">
      <w:pPr>
        <w:ind w:left="720" w:firstLine="720"/>
        <w:rPr>
          <w:rFonts w:ascii="Arial" w:hAnsi="Arial" w:cs="Arial"/>
          <w:b/>
          <w:bCs/>
        </w:rPr>
      </w:pPr>
      <w:r w:rsidRPr="007A0F12">
        <w:rPr>
          <w:rFonts w:ascii="Arial" w:hAnsi="Arial" w:cs="Arial"/>
          <w:b/>
          <w:bCs/>
        </w:rPr>
        <w:t>Minutes of Donegal Local Community Development Committee</w:t>
      </w:r>
    </w:p>
    <w:p w14:paraId="406AC486" w14:textId="5148CEC1" w:rsidR="007411AA" w:rsidRDefault="007D269C" w:rsidP="00B030FD">
      <w:pPr>
        <w:jc w:val="center"/>
        <w:rPr>
          <w:rFonts w:ascii="Arial" w:hAnsi="Arial" w:cs="Arial"/>
          <w:b/>
          <w:bCs/>
        </w:rPr>
      </w:pPr>
      <w:r>
        <w:rPr>
          <w:rFonts w:ascii="Arial" w:hAnsi="Arial" w:cs="Arial"/>
          <w:b/>
          <w:bCs/>
        </w:rPr>
        <w:t xml:space="preserve">Held </w:t>
      </w:r>
      <w:r w:rsidR="007411AA">
        <w:rPr>
          <w:rFonts w:ascii="Arial" w:hAnsi="Arial" w:cs="Arial"/>
          <w:b/>
          <w:bCs/>
        </w:rPr>
        <w:t xml:space="preserve">in Council Chamber, County House, Lifford and </w:t>
      </w:r>
      <w:r>
        <w:rPr>
          <w:rFonts w:ascii="Arial" w:hAnsi="Arial" w:cs="Arial"/>
          <w:b/>
          <w:bCs/>
        </w:rPr>
        <w:t>by web conference</w:t>
      </w:r>
      <w:r w:rsidR="009821FF">
        <w:rPr>
          <w:rFonts w:ascii="Arial" w:hAnsi="Arial" w:cs="Arial"/>
          <w:b/>
          <w:bCs/>
        </w:rPr>
        <w:t xml:space="preserve"> </w:t>
      </w:r>
      <w:r w:rsidR="007411AA">
        <w:rPr>
          <w:rFonts w:ascii="Arial" w:hAnsi="Arial" w:cs="Arial"/>
          <w:b/>
          <w:bCs/>
        </w:rPr>
        <w:t>10.</w:t>
      </w:r>
      <w:r w:rsidR="006C4E56">
        <w:rPr>
          <w:rFonts w:ascii="Arial" w:hAnsi="Arial" w:cs="Arial"/>
          <w:b/>
          <w:bCs/>
        </w:rPr>
        <w:t>45</w:t>
      </w:r>
      <w:r w:rsidR="007411AA">
        <w:rPr>
          <w:rFonts w:ascii="Arial" w:hAnsi="Arial" w:cs="Arial"/>
          <w:b/>
          <w:bCs/>
        </w:rPr>
        <w:t xml:space="preserve"> am </w:t>
      </w:r>
      <w:r w:rsidR="0012242D">
        <w:rPr>
          <w:rFonts w:ascii="Arial" w:hAnsi="Arial" w:cs="Arial"/>
          <w:b/>
          <w:bCs/>
        </w:rPr>
        <w:t xml:space="preserve">on </w:t>
      </w:r>
    </w:p>
    <w:p w14:paraId="1A6D9418" w14:textId="15EBF91C" w:rsidR="00B030FD" w:rsidRPr="007A0F12" w:rsidRDefault="007B7CA3" w:rsidP="00B030FD">
      <w:pPr>
        <w:jc w:val="center"/>
        <w:rPr>
          <w:rFonts w:ascii="Arial" w:hAnsi="Arial" w:cs="Arial"/>
        </w:rPr>
      </w:pPr>
      <w:r>
        <w:rPr>
          <w:rFonts w:ascii="Arial" w:hAnsi="Arial" w:cs="Arial"/>
          <w:b/>
          <w:bCs/>
        </w:rPr>
        <w:t>1</w:t>
      </w:r>
      <w:r w:rsidR="009D062B">
        <w:rPr>
          <w:rFonts w:ascii="Arial" w:hAnsi="Arial" w:cs="Arial"/>
          <w:b/>
          <w:bCs/>
        </w:rPr>
        <w:t>5</w:t>
      </w:r>
      <w:r w:rsidRPr="007B7CA3">
        <w:rPr>
          <w:rFonts w:ascii="Arial" w:hAnsi="Arial" w:cs="Arial"/>
          <w:b/>
          <w:bCs/>
          <w:vertAlign w:val="superscript"/>
        </w:rPr>
        <w:t>th</w:t>
      </w:r>
      <w:r>
        <w:rPr>
          <w:rFonts w:ascii="Arial" w:hAnsi="Arial" w:cs="Arial"/>
          <w:b/>
          <w:bCs/>
        </w:rPr>
        <w:t xml:space="preserve"> </w:t>
      </w:r>
      <w:r w:rsidR="009D062B">
        <w:rPr>
          <w:rFonts w:ascii="Arial" w:hAnsi="Arial" w:cs="Arial"/>
          <w:b/>
          <w:bCs/>
        </w:rPr>
        <w:t>February</w:t>
      </w:r>
      <w:r w:rsidR="006C4E56">
        <w:rPr>
          <w:rFonts w:ascii="Arial" w:hAnsi="Arial" w:cs="Arial"/>
          <w:b/>
          <w:bCs/>
        </w:rPr>
        <w:t xml:space="preserve"> </w:t>
      </w:r>
      <w:r w:rsidR="009821FF">
        <w:rPr>
          <w:rFonts w:ascii="Arial" w:hAnsi="Arial" w:cs="Arial"/>
          <w:b/>
          <w:bCs/>
        </w:rPr>
        <w:t>202</w:t>
      </w:r>
      <w:r w:rsidR="009D062B">
        <w:rPr>
          <w:rFonts w:ascii="Arial" w:hAnsi="Arial" w:cs="Arial"/>
          <w:b/>
          <w:bCs/>
        </w:rPr>
        <w:t>3</w:t>
      </w:r>
    </w:p>
    <w:p w14:paraId="78D71DFA" w14:textId="4E983E08" w:rsidR="00B030FD" w:rsidRPr="007A0F12" w:rsidRDefault="00B030FD" w:rsidP="007411AA">
      <w:pPr>
        <w:tabs>
          <w:tab w:val="left" w:pos="5450"/>
        </w:tabs>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74"/>
      </w:tblGrid>
      <w:tr w:rsidR="00B030FD" w:rsidRPr="007A0F12" w14:paraId="471D01B4" w14:textId="77777777" w:rsidTr="00272B18">
        <w:tc>
          <w:tcPr>
            <w:tcW w:w="1560" w:type="dxa"/>
            <w:tcBorders>
              <w:top w:val="single" w:sz="4" w:space="0" w:color="auto"/>
              <w:left w:val="single" w:sz="4" w:space="0" w:color="auto"/>
              <w:bottom w:val="single" w:sz="4" w:space="0" w:color="auto"/>
              <w:right w:val="single" w:sz="4" w:space="0" w:color="auto"/>
            </w:tcBorders>
            <w:hideMark/>
          </w:tcPr>
          <w:p w14:paraId="6FA6080A" w14:textId="77777777" w:rsidR="00B030FD" w:rsidRPr="007A0F12" w:rsidRDefault="00B030FD" w:rsidP="00272B18">
            <w:pPr>
              <w:spacing w:line="276" w:lineRule="auto"/>
              <w:jc w:val="both"/>
              <w:rPr>
                <w:rFonts w:ascii="Arial" w:eastAsia="Times New Roman" w:hAnsi="Arial" w:cs="Arial"/>
                <w:b/>
              </w:rPr>
            </w:pPr>
            <w:r w:rsidRPr="007A0F12">
              <w:rPr>
                <w:rFonts w:ascii="Arial" w:eastAsia="Times New Roman" w:hAnsi="Arial" w:cs="Arial"/>
                <w:b/>
              </w:rPr>
              <w:t>Members</w:t>
            </w:r>
          </w:p>
        </w:tc>
        <w:tc>
          <w:tcPr>
            <w:tcW w:w="7574" w:type="dxa"/>
            <w:tcBorders>
              <w:top w:val="single" w:sz="4" w:space="0" w:color="auto"/>
              <w:left w:val="single" w:sz="4" w:space="0" w:color="auto"/>
              <w:bottom w:val="single" w:sz="4" w:space="0" w:color="auto"/>
              <w:right w:val="single" w:sz="4" w:space="0" w:color="auto"/>
            </w:tcBorders>
            <w:hideMark/>
          </w:tcPr>
          <w:p w14:paraId="4F8F4A2A" w14:textId="3435AA01" w:rsidR="00B030FD" w:rsidRPr="007A0F12" w:rsidRDefault="009D062B" w:rsidP="00C85222">
            <w:pPr>
              <w:spacing w:line="276" w:lineRule="auto"/>
              <w:rPr>
                <w:rFonts w:ascii="Arial" w:eastAsia="Times New Roman" w:hAnsi="Arial" w:cs="Arial"/>
              </w:rPr>
            </w:pPr>
            <w:proofErr w:type="spellStart"/>
            <w:r w:rsidRPr="007A0F12">
              <w:rPr>
                <w:rFonts w:ascii="Arial" w:eastAsia="Times New Roman" w:hAnsi="Arial" w:cs="Arial"/>
              </w:rPr>
              <w:t>Clr</w:t>
            </w:r>
            <w:proofErr w:type="spellEnd"/>
            <w:r w:rsidRPr="007A0F12">
              <w:rPr>
                <w:rFonts w:ascii="Arial" w:eastAsia="Times New Roman" w:hAnsi="Arial" w:cs="Arial"/>
              </w:rPr>
              <w:t xml:space="preserve"> Niamh Kennedy (Chair)</w:t>
            </w:r>
            <w:r>
              <w:rPr>
                <w:rFonts w:ascii="Arial" w:eastAsia="Times New Roman" w:hAnsi="Arial" w:cs="Arial"/>
              </w:rPr>
              <w:t xml:space="preserve">, John McLaughlin, Michael </w:t>
            </w:r>
            <w:proofErr w:type="spellStart"/>
            <w:r w:rsidRPr="007A0F12">
              <w:rPr>
                <w:rFonts w:ascii="Arial" w:hAnsi="Arial" w:cs="Arial"/>
              </w:rPr>
              <w:t>MacGiolla</w:t>
            </w:r>
            <w:proofErr w:type="spellEnd"/>
            <w:r w:rsidRPr="007A0F12">
              <w:rPr>
                <w:rFonts w:ascii="Arial" w:hAnsi="Arial" w:cs="Arial"/>
              </w:rPr>
              <w:t xml:space="preserve"> </w:t>
            </w:r>
            <w:proofErr w:type="spellStart"/>
            <w:r w:rsidRPr="007A0F12">
              <w:rPr>
                <w:rFonts w:ascii="Arial" w:hAnsi="Arial" w:cs="Arial"/>
              </w:rPr>
              <w:t>Easbuig</w:t>
            </w:r>
            <w:proofErr w:type="spellEnd"/>
            <w:r>
              <w:rPr>
                <w:rFonts w:ascii="Arial" w:hAnsi="Arial" w:cs="Arial"/>
              </w:rPr>
              <w:t xml:space="preserve"> </w:t>
            </w:r>
            <w:r w:rsidR="00501BD8">
              <w:rPr>
                <w:rFonts w:ascii="Arial" w:eastAsia="Times New Roman" w:hAnsi="Arial" w:cs="Arial"/>
              </w:rPr>
              <w:t>James O Donnell</w:t>
            </w:r>
            <w:r w:rsidR="00DC498F">
              <w:rPr>
                <w:rFonts w:ascii="Arial" w:eastAsia="Times New Roman" w:hAnsi="Arial" w:cs="Arial"/>
              </w:rPr>
              <w:t xml:space="preserve">, </w:t>
            </w:r>
            <w:r w:rsidR="00DC498F">
              <w:rPr>
                <w:rFonts w:ascii="Arial" w:hAnsi="Arial" w:cs="Arial"/>
              </w:rPr>
              <w:t xml:space="preserve">Charlene Logue, </w:t>
            </w:r>
            <w:r w:rsidR="00DC498F" w:rsidRPr="007A0F12">
              <w:rPr>
                <w:rFonts w:ascii="Arial" w:eastAsia="Times New Roman" w:hAnsi="Arial" w:cs="Arial"/>
              </w:rPr>
              <w:t>Aengus</w:t>
            </w:r>
            <w:r w:rsidR="00DC498F" w:rsidRPr="007A0F12">
              <w:rPr>
                <w:rFonts w:ascii="Arial" w:hAnsi="Arial" w:cs="Arial"/>
              </w:rPr>
              <w:t xml:space="preserve"> </w:t>
            </w:r>
            <w:r w:rsidR="00DC498F" w:rsidRPr="007A0F12">
              <w:rPr>
                <w:rFonts w:ascii="Arial" w:eastAsia="Times New Roman" w:hAnsi="Arial" w:cs="Arial"/>
              </w:rPr>
              <w:t>Kennedy</w:t>
            </w:r>
            <w:r w:rsidR="006C4E56">
              <w:rPr>
                <w:rFonts w:ascii="Arial" w:eastAsia="Times New Roman" w:hAnsi="Arial" w:cs="Arial"/>
              </w:rPr>
              <w:t>,</w:t>
            </w:r>
            <w:r w:rsidR="00DC498F">
              <w:rPr>
                <w:rFonts w:ascii="Arial" w:hAnsi="Arial" w:cs="Arial"/>
              </w:rPr>
              <w:t xml:space="preserve"> </w:t>
            </w:r>
            <w:r w:rsidR="006C4E56" w:rsidRPr="007A0F12">
              <w:rPr>
                <w:rFonts w:ascii="Arial" w:hAnsi="Arial" w:cs="Arial"/>
              </w:rPr>
              <w:t>Joe Boland</w:t>
            </w:r>
            <w:r w:rsidR="006C4E56">
              <w:rPr>
                <w:rFonts w:ascii="Arial" w:hAnsi="Arial" w:cs="Arial"/>
              </w:rPr>
              <w:t xml:space="preserve"> </w:t>
            </w:r>
            <w:r>
              <w:rPr>
                <w:rFonts w:ascii="Arial" w:hAnsi="Arial" w:cs="Arial"/>
              </w:rPr>
              <w:t>Anne McHugh</w:t>
            </w:r>
            <w:r w:rsidR="004F5699">
              <w:rPr>
                <w:rFonts w:ascii="Arial" w:hAnsi="Arial" w:cs="Arial"/>
              </w:rPr>
              <w:t xml:space="preserve"> </w:t>
            </w:r>
            <w:r w:rsidR="007411AA">
              <w:rPr>
                <w:rFonts w:ascii="Arial" w:hAnsi="Arial" w:cs="Arial"/>
              </w:rPr>
              <w:t xml:space="preserve">and </w:t>
            </w:r>
            <w:r>
              <w:rPr>
                <w:rFonts w:ascii="Arial" w:hAnsi="Arial" w:cs="Arial"/>
              </w:rPr>
              <w:t xml:space="preserve">Padraic Fingleton, </w:t>
            </w:r>
            <w:r w:rsidR="00DF0397">
              <w:rPr>
                <w:rFonts w:ascii="Arial" w:hAnsi="Arial" w:cs="Arial"/>
              </w:rPr>
              <w:t>an</w:t>
            </w:r>
            <w:r w:rsidR="00E90F28">
              <w:rPr>
                <w:rFonts w:ascii="Arial" w:eastAsia="Times New Roman" w:hAnsi="Arial" w:cs="Arial"/>
              </w:rPr>
              <w:t>d</w:t>
            </w:r>
            <w:r w:rsidR="007411AA">
              <w:rPr>
                <w:rFonts w:ascii="Arial" w:eastAsia="Times New Roman" w:hAnsi="Arial" w:cs="Arial"/>
              </w:rPr>
              <w:t xml:space="preserve"> remote attendance by</w:t>
            </w:r>
            <w:r>
              <w:rPr>
                <w:rFonts w:ascii="Arial" w:hAnsi="Arial" w:cs="Arial"/>
              </w:rPr>
              <w:t xml:space="preserve"> Paul Hannigan,</w:t>
            </w:r>
            <w:r w:rsidR="006C4E56">
              <w:rPr>
                <w:rFonts w:ascii="Arial" w:eastAsia="Times New Roman" w:hAnsi="Arial" w:cs="Arial"/>
              </w:rPr>
              <w:t xml:space="preserve"> </w:t>
            </w:r>
            <w:proofErr w:type="spellStart"/>
            <w:r>
              <w:rPr>
                <w:rFonts w:ascii="Arial" w:hAnsi="Arial" w:cs="Arial"/>
              </w:rPr>
              <w:t>Clr</w:t>
            </w:r>
            <w:proofErr w:type="spellEnd"/>
            <w:r>
              <w:rPr>
                <w:rFonts w:ascii="Arial" w:hAnsi="Arial" w:cs="Arial"/>
              </w:rPr>
              <w:t xml:space="preserve"> Maire Therese </w:t>
            </w:r>
            <w:proofErr w:type="gramStart"/>
            <w:r>
              <w:rPr>
                <w:rFonts w:ascii="Arial" w:hAnsi="Arial" w:cs="Arial"/>
              </w:rPr>
              <w:t>Gallagher</w:t>
            </w:r>
            <w:proofErr w:type="gramEnd"/>
            <w:r>
              <w:rPr>
                <w:rFonts w:ascii="Arial" w:hAnsi="Arial" w:cs="Arial"/>
              </w:rPr>
              <w:t xml:space="preserve"> and Andrew McNulty</w:t>
            </w:r>
            <w:r w:rsidR="00DF0397">
              <w:rPr>
                <w:rFonts w:ascii="Arial" w:hAnsi="Arial" w:cs="Arial"/>
              </w:rPr>
              <w:t xml:space="preserve"> </w:t>
            </w:r>
          </w:p>
        </w:tc>
      </w:tr>
      <w:tr w:rsidR="00B030FD" w:rsidRPr="007A0F12" w14:paraId="7F6E587C" w14:textId="77777777" w:rsidTr="00272B18">
        <w:tc>
          <w:tcPr>
            <w:tcW w:w="1560" w:type="dxa"/>
            <w:tcBorders>
              <w:top w:val="single" w:sz="4" w:space="0" w:color="auto"/>
              <w:left w:val="single" w:sz="4" w:space="0" w:color="auto"/>
              <w:bottom w:val="single" w:sz="4" w:space="0" w:color="auto"/>
              <w:right w:val="single" w:sz="4" w:space="0" w:color="auto"/>
            </w:tcBorders>
            <w:hideMark/>
          </w:tcPr>
          <w:p w14:paraId="3ED72511" w14:textId="77777777" w:rsidR="00B030FD" w:rsidRPr="007A0F12" w:rsidRDefault="00B030FD" w:rsidP="00272B18">
            <w:pPr>
              <w:spacing w:line="276" w:lineRule="auto"/>
              <w:jc w:val="both"/>
              <w:rPr>
                <w:rFonts w:ascii="Arial" w:eastAsia="Times New Roman" w:hAnsi="Arial" w:cs="Arial"/>
                <w:b/>
              </w:rPr>
            </w:pPr>
            <w:r w:rsidRPr="007A0F12">
              <w:rPr>
                <w:rFonts w:ascii="Arial" w:eastAsia="Times New Roman" w:hAnsi="Arial" w:cs="Arial"/>
                <w:b/>
              </w:rPr>
              <w:t>Apologies</w:t>
            </w:r>
          </w:p>
        </w:tc>
        <w:tc>
          <w:tcPr>
            <w:tcW w:w="7574" w:type="dxa"/>
            <w:tcBorders>
              <w:top w:val="single" w:sz="4" w:space="0" w:color="auto"/>
              <w:left w:val="single" w:sz="4" w:space="0" w:color="auto"/>
              <w:bottom w:val="single" w:sz="4" w:space="0" w:color="auto"/>
              <w:right w:val="single" w:sz="4" w:space="0" w:color="auto"/>
            </w:tcBorders>
            <w:hideMark/>
          </w:tcPr>
          <w:p w14:paraId="5EB5CC60" w14:textId="2B74CA9F" w:rsidR="00B030FD" w:rsidRPr="007A0F12" w:rsidRDefault="009D062B" w:rsidP="00C85222">
            <w:pPr>
              <w:spacing w:line="276" w:lineRule="auto"/>
              <w:rPr>
                <w:rFonts w:ascii="Arial" w:eastAsia="Times New Roman" w:hAnsi="Arial" w:cs="Arial"/>
              </w:rPr>
            </w:pPr>
            <w:r>
              <w:rPr>
                <w:rFonts w:ascii="Arial" w:hAnsi="Arial" w:cs="Arial"/>
              </w:rPr>
              <w:t>Shauna McClenaghan,</w:t>
            </w:r>
            <w:r>
              <w:rPr>
                <w:rFonts w:ascii="Arial" w:eastAsia="Times New Roman" w:hAnsi="Arial" w:cs="Arial"/>
              </w:rPr>
              <w:t xml:space="preserve"> Liam McElhinney, Brenda Hegarty, Siobhan </w:t>
            </w:r>
            <w:proofErr w:type="gramStart"/>
            <w:r>
              <w:rPr>
                <w:rFonts w:ascii="Arial" w:eastAsia="Times New Roman" w:hAnsi="Arial" w:cs="Arial"/>
              </w:rPr>
              <w:t>McLaughlin</w:t>
            </w:r>
            <w:proofErr w:type="gramEnd"/>
            <w:r>
              <w:rPr>
                <w:rFonts w:ascii="Arial" w:hAnsi="Arial" w:cs="Arial"/>
              </w:rPr>
              <w:t xml:space="preserve"> </w:t>
            </w:r>
            <w:r w:rsidR="006C4E56">
              <w:rPr>
                <w:rFonts w:ascii="Arial" w:eastAsia="Times New Roman" w:hAnsi="Arial" w:cs="Arial"/>
              </w:rPr>
              <w:t>and</w:t>
            </w:r>
            <w:r w:rsidR="006C4E56">
              <w:rPr>
                <w:rFonts w:ascii="Arial" w:hAnsi="Arial" w:cs="Arial"/>
              </w:rPr>
              <w:t xml:space="preserve"> </w:t>
            </w:r>
            <w:r>
              <w:rPr>
                <w:rFonts w:ascii="Arial" w:eastAsia="Times New Roman" w:hAnsi="Arial" w:cs="Arial"/>
              </w:rPr>
              <w:t xml:space="preserve">Maire Ui </w:t>
            </w:r>
            <w:proofErr w:type="spellStart"/>
            <w:r>
              <w:rPr>
                <w:rFonts w:ascii="Arial" w:eastAsia="Times New Roman" w:hAnsi="Arial" w:cs="Arial"/>
              </w:rPr>
              <w:t>Mhaolain</w:t>
            </w:r>
            <w:proofErr w:type="spellEnd"/>
            <w:r>
              <w:rPr>
                <w:rFonts w:ascii="Arial" w:hAnsi="Arial" w:cs="Arial"/>
              </w:rPr>
              <w:t xml:space="preserve"> </w:t>
            </w:r>
          </w:p>
        </w:tc>
      </w:tr>
      <w:tr w:rsidR="00B030FD" w:rsidRPr="007A0F12" w14:paraId="3196DE70" w14:textId="77777777" w:rsidTr="00272B18">
        <w:tc>
          <w:tcPr>
            <w:tcW w:w="1560" w:type="dxa"/>
            <w:tcBorders>
              <w:top w:val="single" w:sz="4" w:space="0" w:color="auto"/>
              <w:left w:val="single" w:sz="4" w:space="0" w:color="auto"/>
              <w:bottom w:val="single" w:sz="4" w:space="0" w:color="auto"/>
              <w:right w:val="single" w:sz="4" w:space="0" w:color="auto"/>
            </w:tcBorders>
            <w:hideMark/>
          </w:tcPr>
          <w:p w14:paraId="4745968A" w14:textId="77777777" w:rsidR="00B030FD" w:rsidRPr="007A0F12" w:rsidRDefault="00B030FD" w:rsidP="00272B18">
            <w:pPr>
              <w:spacing w:line="276" w:lineRule="auto"/>
              <w:jc w:val="both"/>
              <w:rPr>
                <w:rFonts w:ascii="Arial" w:eastAsia="Times New Roman" w:hAnsi="Arial" w:cs="Arial"/>
                <w:b/>
              </w:rPr>
            </w:pPr>
            <w:r w:rsidRPr="007A0F12">
              <w:rPr>
                <w:rFonts w:ascii="Arial" w:eastAsia="Times New Roman" w:hAnsi="Arial" w:cs="Arial"/>
                <w:b/>
              </w:rPr>
              <w:t>Chief Officer</w:t>
            </w:r>
          </w:p>
        </w:tc>
        <w:tc>
          <w:tcPr>
            <w:tcW w:w="7574" w:type="dxa"/>
            <w:tcBorders>
              <w:top w:val="single" w:sz="4" w:space="0" w:color="auto"/>
              <w:left w:val="single" w:sz="4" w:space="0" w:color="auto"/>
              <w:bottom w:val="single" w:sz="4" w:space="0" w:color="auto"/>
              <w:right w:val="single" w:sz="4" w:space="0" w:color="auto"/>
            </w:tcBorders>
          </w:tcPr>
          <w:p w14:paraId="53AD11F6" w14:textId="77777777" w:rsidR="00B030FD" w:rsidRPr="007A0F12" w:rsidRDefault="00B030FD" w:rsidP="00272B18">
            <w:pPr>
              <w:spacing w:line="276" w:lineRule="auto"/>
              <w:rPr>
                <w:rFonts w:ascii="Arial" w:eastAsia="Times New Roman" w:hAnsi="Arial" w:cs="Arial"/>
              </w:rPr>
            </w:pPr>
            <w:r w:rsidRPr="007A0F12">
              <w:rPr>
                <w:rFonts w:ascii="Arial" w:eastAsia="Times New Roman" w:hAnsi="Arial" w:cs="Arial"/>
              </w:rPr>
              <w:t>Paddy Doherty</w:t>
            </w:r>
            <w:r w:rsidRPr="007A0F12">
              <w:rPr>
                <w:rFonts w:ascii="Arial" w:hAnsi="Arial" w:cs="Arial"/>
              </w:rPr>
              <w:t xml:space="preserve"> </w:t>
            </w:r>
          </w:p>
        </w:tc>
      </w:tr>
      <w:tr w:rsidR="00B030FD" w:rsidRPr="007A0F12" w14:paraId="4623F906" w14:textId="77777777" w:rsidTr="00272B18">
        <w:tc>
          <w:tcPr>
            <w:tcW w:w="1560" w:type="dxa"/>
            <w:tcBorders>
              <w:top w:val="single" w:sz="4" w:space="0" w:color="auto"/>
              <w:left w:val="single" w:sz="4" w:space="0" w:color="auto"/>
              <w:bottom w:val="single" w:sz="4" w:space="0" w:color="auto"/>
              <w:right w:val="single" w:sz="4" w:space="0" w:color="auto"/>
            </w:tcBorders>
            <w:hideMark/>
          </w:tcPr>
          <w:p w14:paraId="03E040E3" w14:textId="77777777" w:rsidR="00B030FD" w:rsidRPr="007A0F12" w:rsidRDefault="00B030FD" w:rsidP="00272B18">
            <w:pPr>
              <w:spacing w:line="276" w:lineRule="auto"/>
              <w:jc w:val="both"/>
              <w:rPr>
                <w:rFonts w:ascii="Arial" w:eastAsia="Times New Roman" w:hAnsi="Arial" w:cs="Arial"/>
                <w:b/>
              </w:rPr>
            </w:pPr>
            <w:r w:rsidRPr="007A0F12">
              <w:rPr>
                <w:rFonts w:ascii="Arial" w:eastAsia="Times New Roman" w:hAnsi="Arial" w:cs="Arial"/>
                <w:b/>
              </w:rPr>
              <w:t>Attending</w:t>
            </w:r>
          </w:p>
        </w:tc>
        <w:tc>
          <w:tcPr>
            <w:tcW w:w="7574" w:type="dxa"/>
            <w:tcBorders>
              <w:top w:val="single" w:sz="4" w:space="0" w:color="auto"/>
              <w:left w:val="single" w:sz="4" w:space="0" w:color="auto"/>
              <w:bottom w:val="single" w:sz="4" w:space="0" w:color="auto"/>
              <w:right w:val="single" w:sz="4" w:space="0" w:color="auto"/>
            </w:tcBorders>
            <w:hideMark/>
          </w:tcPr>
          <w:p w14:paraId="4D2601E8" w14:textId="5890AEEF" w:rsidR="00B030FD" w:rsidRPr="007A0F12" w:rsidRDefault="00DC498F" w:rsidP="00C85222">
            <w:pPr>
              <w:spacing w:line="276" w:lineRule="auto"/>
              <w:rPr>
                <w:rFonts w:ascii="Arial" w:eastAsia="Times New Roman" w:hAnsi="Arial" w:cs="Arial"/>
                <w:b/>
              </w:rPr>
            </w:pPr>
            <w:r>
              <w:rPr>
                <w:rFonts w:ascii="Arial" w:hAnsi="Arial" w:cs="Arial"/>
              </w:rPr>
              <w:t>Liam Ward,</w:t>
            </w:r>
            <w:r w:rsidRPr="007A0F12">
              <w:rPr>
                <w:rFonts w:ascii="Arial" w:eastAsia="Times New Roman" w:hAnsi="Arial" w:cs="Arial"/>
              </w:rPr>
              <w:t xml:space="preserve"> </w:t>
            </w:r>
            <w:r w:rsidR="00B030FD" w:rsidRPr="007A0F12">
              <w:rPr>
                <w:rFonts w:ascii="Arial" w:eastAsia="Times New Roman" w:hAnsi="Arial" w:cs="Arial"/>
              </w:rPr>
              <w:t>Seamus Canning,</w:t>
            </w:r>
            <w:r w:rsidR="006C4E56">
              <w:rPr>
                <w:rFonts w:ascii="Arial" w:eastAsia="Times New Roman" w:hAnsi="Arial" w:cs="Arial"/>
              </w:rPr>
              <w:t xml:space="preserve"> </w:t>
            </w:r>
            <w:r w:rsidR="00245B1B">
              <w:rPr>
                <w:rFonts w:ascii="Arial" w:eastAsia="Times New Roman" w:hAnsi="Arial" w:cs="Arial"/>
              </w:rPr>
              <w:t xml:space="preserve">Ciaran Martin, </w:t>
            </w:r>
            <w:r w:rsidR="006C4E56">
              <w:rPr>
                <w:rFonts w:ascii="Arial" w:eastAsia="Times New Roman" w:hAnsi="Arial" w:cs="Arial"/>
              </w:rPr>
              <w:t>Claire McCallan,</w:t>
            </w:r>
            <w:r w:rsidR="00B030FD" w:rsidRPr="007A0F12">
              <w:rPr>
                <w:rFonts w:ascii="Arial" w:eastAsia="Times New Roman" w:hAnsi="Arial" w:cs="Arial"/>
              </w:rPr>
              <w:t xml:space="preserve"> </w:t>
            </w:r>
            <w:r w:rsidR="009D062B">
              <w:rPr>
                <w:rFonts w:ascii="Arial" w:eastAsia="Times New Roman" w:hAnsi="Arial" w:cs="Arial"/>
              </w:rPr>
              <w:t xml:space="preserve">Margaret Fitzgerald, </w:t>
            </w:r>
            <w:r w:rsidR="00B030FD" w:rsidRPr="007A0F12">
              <w:rPr>
                <w:rFonts w:ascii="Arial" w:eastAsia="Times New Roman" w:hAnsi="Arial" w:cs="Arial"/>
              </w:rPr>
              <w:t xml:space="preserve">Adrienne </w:t>
            </w:r>
            <w:proofErr w:type="gramStart"/>
            <w:r w:rsidR="00B030FD" w:rsidRPr="007A0F12">
              <w:rPr>
                <w:rFonts w:ascii="Arial" w:eastAsia="Times New Roman" w:hAnsi="Arial" w:cs="Arial"/>
              </w:rPr>
              <w:t>Kelly</w:t>
            </w:r>
            <w:proofErr w:type="gramEnd"/>
            <w:r w:rsidR="009D062B">
              <w:rPr>
                <w:rFonts w:ascii="Arial" w:eastAsia="Times New Roman" w:hAnsi="Arial" w:cs="Arial"/>
              </w:rPr>
              <w:t xml:space="preserve"> </w:t>
            </w:r>
            <w:r w:rsidR="00501BD8">
              <w:rPr>
                <w:rFonts w:ascii="Arial" w:eastAsia="Times New Roman" w:hAnsi="Arial" w:cs="Arial"/>
              </w:rPr>
              <w:t xml:space="preserve">and </w:t>
            </w:r>
            <w:r w:rsidR="00213077">
              <w:rPr>
                <w:rFonts w:ascii="Arial" w:eastAsia="Times New Roman" w:hAnsi="Arial" w:cs="Arial"/>
              </w:rPr>
              <w:t>K</w:t>
            </w:r>
            <w:r w:rsidR="00B030FD" w:rsidRPr="007A0F12">
              <w:rPr>
                <w:rFonts w:ascii="Arial" w:eastAsia="Times New Roman" w:hAnsi="Arial" w:cs="Arial"/>
              </w:rPr>
              <w:t>athleen Browne</w:t>
            </w:r>
          </w:p>
        </w:tc>
      </w:tr>
    </w:tbl>
    <w:p w14:paraId="6D15298D" w14:textId="77777777" w:rsidR="00B030FD" w:rsidRPr="007A0F12" w:rsidRDefault="00B030FD" w:rsidP="00B030FD">
      <w:pPr>
        <w:rPr>
          <w:rFonts w:ascii="Arial" w:hAnsi="Arial" w:cs="Arial"/>
          <w:b/>
        </w:rPr>
      </w:pPr>
    </w:p>
    <w:p w14:paraId="5FE80646" w14:textId="49C7D847" w:rsidR="00B030FD" w:rsidRPr="00BF2F02" w:rsidRDefault="00B030FD" w:rsidP="00BF2F02">
      <w:pPr>
        <w:pStyle w:val="NoSpacing"/>
        <w:numPr>
          <w:ilvl w:val="0"/>
          <w:numId w:val="0"/>
        </w:numPr>
      </w:pPr>
      <w:r w:rsidRPr="00BF2F02">
        <w:t>Welcome</w:t>
      </w:r>
    </w:p>
    <w:p w14:paraId="6345959A" w14:textId="77777777" w:rsidR="00B030FD" w:rsidRPr="00BF2F02" w:rsidRDefault="00B030FD" w:rsidP="00BF2F02">
      <w:pPr>
        <w:pStyle w:val="NoSpacing"/>
        <w:numPr>
          <w:ilvl w:val="0"/>
          <w:numId w:val="0"/>
        </w:numPr>
        <w:rPr>
          <w:b w:val="0"/>
        </w:rPr>
      </w:pPr>
    </w:p>
    <w:p w14:paraId="7F891D8B" w14:textId="2670A990" w:rsidR="00B030FD" w:rsidRPr="00540A45" w:rsidRDefault="007411AA" w:rsidP="00BF2F02">
      <w:pPr>
        <w:pStyle w:val="NoSpacing"/>
        <w:numPr>
          <w:ilvl w:val="0"/>
          <w:numId w:val="0"/>
        </w:numPr>
        <w:rPr>
          <w:b w:val="0"/>
        </w:rPr>
      </w:pPr>
      <w:proofErr w:type="spellStart"/>
      <w:r w:rsidRPr="00540A45">
        <w:rPr>
          <w:b w:val="0"/>
        </w:rPr>
        <w:t>Clr</w:t>
      </w:r>
      <w:proofErr w:type="spellEnd"/>
      <w:r w:rsidRPr="00540A45">
        <w:rPr>
          <w:b w:val="0"/>
        </w:rPr>
        <w:t xml:space="preserve"> Niamh Kennedy</w:t>
      </w:r>
      <w:r w:rsidR="00DC498F" w:rsidRPr="00540A45">
        <w:rPr>
          <w:b w:val="0"/>
        </w:rPr>
        <w:t xml:space="preserve"> </w:t>
      </w:r>
      <w:r w:rsidR="006C4E56" w:rsidRPr="00540A45">
        <w:rPr>
          <w:b w:val="0"/>
        </w:rPr>
        <w:t>w</w:t>
      </w:r>
      <w:r w:rsidR="00B030FD" w:rsidRPr="00540A45">
        <w:rPr>
          <w:b w:val="0"/>
        </w:rPr>
        <w:t xml:space="preserve">elcomed everyone and thanked the members present for participating in the meeting.  </w:t>
      </w:r>
    </w:p>
    <w:p w14:paraId="4A3F4D37" w14:textId="77777777" w:rsidR="00B030FD" w:rsidRPr="00540A45" w:rsidRDefault="00B030FD" w:rsidP="00BF2F02">
      <w:pPr>
        <w:pStyle w:val="NoSpacing"/>
        <w:numPr>
          <w:ilvl w:val="0"/>
          <w:numId w:val="0"/>
        </w:numPr>
        <w:ind w:left="360" w:hanging="360"/>
        <w:rPr>
          <w:b w:val="0"/>
        </w:rPr>
      </w:pPr>
    </w:p>
    <w:p w14:paraId="79820A39" w14:textId="29058019" w:rsidR="004E0032" w:rsidRPr="00540A45" w:rsidRDefault="00B030FD" w:rsidP="00DA5208">
      <w:pPr>
        <w:pStyle w:val="NoSpacing"/>
        <w:ind w:left="426" w:hanging="426"/>
      </w:pPr>
      <w:r w:rsidRPr="00540A45">
        <w:t xml:space="preserve">Draft minutes of the LCDC meeting of </w:t>
      </w:r>
      <w:r w:rsidR="007411AA" w:rsidRPr="00540A45">
        <w:t>1</w:t>
      </w:r>
      <w:r w:rsidR="00245B1B" w:rsidRPr="00540A45">
        <w:t>4</w:t>
      </w:r>
      <w:r w:rsidR="00DF0397" w:rsidRPr="00540A45">
        <w:rPr>
          <w:vertAlign w:val="superscript"/>
        </w:rPr>
        <w:t>th</w:t>
      </w:r>
      <w:r w:rsidR="00DF0397" w:rsidRPr="00540A45">
        <w:t xml:space="preserve"> </w:t>
      </w:r>
      <w:r w:rsidR="00245B1B" w:rsidRPr="00540A45">
        <w:t xml:space="preserve">December </w:t>
      </w:r>
      <w:r w:rsidRPr="00540A45">
        <w:t>202</w:t>
      </w:r>
      <w:r w:rsidR="00245B1B" w:rsidRPr="00540A45">
        <w:t>2</w:t>
      </w:r>
      <w:r w:rsidRPr="00540A45">
        <w:t xml:space="preserve"> </w:t>
      </w:r>
    </w:p>
    <w:p w14:paraId="0CCF2558" w14:textId="77777777" w:rsidR="004E0032" w:rsidRPr="00540A45" w:rsidRDefault="004E0032" w:rsidP="00DA5208">
      <w:pPr>
        <w:pStyle w:val="NoSpacing"/>
        <w:numPr>
          <w:ilvl w:val="0"/>
          <w:numId w:val="0"/>
        </w:numPr>
        <w:ind w:left="426" w:hanging="426"/>
      </w:pPr>
    </w:p>
    <w:p w14:paraId="01D86588" w14:textId="3FA646CB" w:rsidR="00B030FD" w:rsidRPr="00540A45" w:rsidRDefault="004E0032" w:rsidP="00DA5208">
      <w:pPr>
        <w:pStyle w:val="NoSpacing"/>
        <w:numPr>
          <w:ilvl w:val="0"/>
          <w:numId w:val="0"/>
        </w:numPr>
        <w:ind w:left="426"/>
        <w:rPr>
          <w:b w:val="0"/>
        </w:rPr>
      </w:pPr>
      <w:r w:rsidRPr="00540A45">
        <w:rPr>
          <w:b w:val="0"/>
        </w:rPr>
        <w:t>The minutes of the previous LCDC Meeting</w:t>
      </w:r>
      <w:r w:rsidR="007411AA" w:rsidRPr="00540A45">
        <w:rPr>
          <w:b w:val="0"/>
        </w:rPr>
        <w:t>, as circulated with the agenda,</w:t>
      </w:r>
      <w:r w:rsidRPr="00540A45">
        <w:rPr>
          <w:b w:val="0"/>
        </w:rPr>
        <w:t xml:space="preserve"> w</w:t>
      </w:r>
      <w:r w:rsidR="00B030FD" w:rsidRPr="00540A45">
        <w:rPr>
          <w:b w:val="0"/>
        </w:rPr>
        <w:t>ere considered</w:t>
      </w:r>
      <w:r w:rsidR="004E2C1A" w:rsidRPr="00540A45">
        <w:rPr>
          <w:b w:val="0"/>
        </w:rPr>
        <w:t xml:space="preserve">.  </w:t>
      </w:r>
      <w:r w:rsidR="00B030FD" w:rsidRPr="00540A45">
        <w:rPr>
          <w:b w:val="0"/>
        </w:rPr>
        <w:t>On the proposal o</w:t>
      </w:r>
      <w:r w:rsidR="001904D1" w:rsidRPr="00540A45">
        <w:rPr>
          <w:b w:val="0"/>
        </w:rPr>
        <w:t>f</w:t>
      </w:r>
      <w:r w:rsidR="00245B1B" w:rsidRPr="00540A45">
        <w:rPr>
          <w:rFonts w:eastAsia="Times New Roman"/>
          <w:b w:val="0"/>
        </w:rPr>
        <w:t xml:space="preserve"> Charlene Logue</w:t>
      </w:r>
      <w:r w:rsidR="004E2C1A" w:rsidRPr="00540A45">
        <w:rPr>
          <w:b w:val="0"/>
        </w:rPr>
        <w:t>,</w:t>
      </w:r>
      <w:r w:rsidR="00213077" w:rsidRPr="00540A45">
        <w:rPr>
          <w:b w:val="0"/>
        </w:rPr>
        <w:t xml:space="preserve"> </w:t>
      </w:r>
      <w:r w:rsidR="007B587A" w:rsidRPr="00540A45">
        <w:rPr>
          <w:b w:val="0"/>
        </w:rPr>
        <w:t>sec</w:t>
      </w:r>
      <w:r w:rsidR="00A60B5F" w:rsidRPr="00540A45">
        <w:rPr>
          <w:b w:val="0"/>
        </w:rPr>
        <w:t>onded by</w:t>
      </w:r>
      <w:r w:rsidR="00245B1B" w:rsidRPr="00540A45">
        <w:rPr>
          <w:b w:val="0"/>
        </w:rPr>
        <w:t xml:space="preserve"> Aengus Kennedy</w:t>
      </w:r>
      <w:r w:rsidR="006C4E56" w:rsidRPr="00540A45">
        <w:rPr>
          <w:b w:val="0"/>
        </w:rPr>
        <w:t xml:space="preserve">, </w:t>
      </w:r>
      <w:r w:rsidR="007B587A" w:rsidRPr="00540A45">
        <w:rPr>
          <w:b w:val="0"/>
        </w:rPr>
        <w:t>the</w:t>
      </w:r>
      <w:r w:rsidR="00B030FD" w:rsidRPr="00540A45">
        <w:rPr>
          <w:b w:val="0"/>
        </w:rPr>
        <w:t xml:space="preserve"> minutes </w:t>
      </w:r>
      <w:r w:rsidRPr="00540A45">
        <w:rPr>
          <w:b w:val="0"/>
        </w:rPr>
        <w:t xml:space="preserve">of LCDC Meeting of </w:t>
      </w:r>
      <w:r w:rsidR="007411AA" w:rsidRPr="00540A45">
        <w:rPr>
          <w:b w:val="0"/>
        </w:rPr>
        <w:t>1</w:t>
      </w:r>
      <w:r w:rsidR="006C4E56" w:rsidRPr="00540A45">
        <w:rPr>
          <w:b w:val="0"/>
        </w:rPr>
        <w:t>5</w:t>
      </w:r>
      <w:r w:rsidR="006C4E56" w:rsidRPr="00540A45">
        <w:rPr>
          <w:b w:val="0"/>
          <w:vertAlign w:val="superscript"/>
        </w:rPr>
        <w:t>th</w:t>
      </w:r>
      <w:r w:rsidR="006C4E56" w:rsidRPr="00540A45">
        <w:rPr>
          <w:b w:val="0"/>
        </w:rPr>
        <w:t xml:space="preserve"> November</w:t>
      </w:r>
      <w:r w:rsidR="004E2C1A" w:rsidRPr="00540A45">
        <w:rPr>
          <w:b w:val="0"/>
        </w:rPr>
        <w:t xml:space="preserve"> 2022 </w:t>
      </w:r>
      <w:r w:rsidR="00B030FD" w:rsidRPr="00540A45">
        <w:rPr>
          <w:b w:val="0"/>
        </w:rPr>
        <w:t>were adopted</w:t>
      </w:r>
      <w:r w:rsidR="007411AA" w:rsidRPr="00540A45">
        <w:rPr>
          <w:b w:val="0"/>
        </w:rPr>
        <w:t xml:space="preserve"> with no issues arising</w:t>
      </w:r>
      <w:r w:rsidR="004E2C1A" w:rsidRPr="00540A45">
        <w:rPr>
          <w:b w:val="0"/>
        </w:rPr>
        <w:t>.</w:t>
      </w:r>
    </w:p>
    <w:p w14:paraId="68F6B83A" w14:textId="5C068B25" w:rsidR="00EB43D1" w:rsidRPr="00540A45" w:rsidRDefault="00EB43D1" w:rsidP="00DA5208">
      <w:pPr>
        <w:pStyle w:val="NoSpacing"/>
        <w:numPr>
          <w:ilvl w:val="0"/>
          <w:numId w:val="0"/>
        </w:numPr>
        <w:ind w:left="426"/>
        <w:rPr>
          <w:b w:val="0"/>
        </w:rPr>
      </w:pPr>
    </w:p>
    <w:p w14:paraId="0214F0DF" w14:textId="5042258B" w:rsidR="00EB43D1" w:rsidRPr="00540A45" w:rsidRDefault="00EB43D1" w:rsidP="00540A45">
      <w:pPr>
        <w:pStyle w:val="NoSpacing"/>
        <w:ind w:left="426" w:hanging="426"/>
        <w:rPr>
          <w:bCs/>
        </w:rPr>
      </w:pPr>
      <w:r w:rsidRPr="00540A45">
        <w:rPr>
          <w:bCs/>
        </w:rPr>
        <w:t>Donegal Outdoor Recreation Strategy</w:t>
      </w:r>
    </w:p>
    <w:p w14:paraId="14A71346" w14:textId="689B2CBC" w:rsidR="00EB43D1" w:rsidRPr="00540A45" w:rsidRDefault="00EB43D1" w:rsidP="00EB43D1">
      <w:pPr>
        <w:pStyle w:val="NoSpacing"/>
        <w:numPr>
          <w:ilvl w:val="0"/>
          <w:numId w:val="0"/>
        </w:numPr>
        <w:ind w:left="360" w:hanging="360"/>
        <w:rPr>
          <w:b w:val="0"/>
        </w:rPr>
      </w:pPr>
    </w:p>
    <w:p w14:paraId="24100D01" w14:textId="679C6070" w:rsidR="00EB43D1" w:rsidRPr="00540A45" w:rsidRDefault="00EB43D1" w:rsidP="00540A45">
      <w:pPr>
        <w:pStyle w:val="NoSpacing"/>
        <w:numPr>
          <w:ilvl w:val="0"/>
          <w:numId w:val="0"/>
        </w:numPr>
        <w:ind w:left="426"/>
        <w:rPr>
          <w:b w:val="0"/>
        </w:rPr>
      </w:pPr>
      <w:r w:rsidRPr="00540A45">
        <w:rPr>
          <w:b w:val="0"/>
        </w:rPr>
        <w:t xml:space="preserve">Claire McCallan provided members with an update on the Donegal Outdoor Recreation Strategy.  She reviewed the background to the development of the strategy and the timeline for publication of same.  </w:t>
      </w:r>
      <w:r w:rsidR="00EB5C13" w:rsidRPr="00540A45">
        <w:rPr>
          <w:b w:val="0"/>
        </w:rPr>
        <w:t xml:space="preserve">Claire confirmed that </w:t>
      </w:r>
      <w:r w:rsidR="00EB5C13" w:rsidRPr="00540A45">
        <w:rPr>
          <w:b w:val="0"/>
          <w:color w:val="222222"/>
          <w:shd w:val="clear" w:color="auto" w:fill="FFFFFF"/>
        </w:rPr>
        <w:t xml:space="preserve">internal steering and external stakeholder group were established to inform the detail of the Strategy.  </w:t>
      </w:r>
      <w:r w:rsidRPr="00540A45">
        <w:rPr>
          <w:b w:val="0"/>
        </w:rPr>
        <w:t>She also set out details of the National Strategy and how the Donegal Outdoor Recreation Strategy can align with them.</w:t>
      </w:r>
      <w:r w:rsidR="00EB5C13" w:rsidRPr="00540A45">
        <w:rPr>
          <w:b w:val="0"/>
        </w:rPr>
        <w:t xml:space="preserve">  She advised that </w:t>
      </w:r>
      <w:r w:rsidR="00116099" w:rsidRPr="00540A45">
        <w:rPr>
          <w:b w:val="0"/>
        </w:rPr>
        <w:t xml:space="preserve">the National Strategy </w:t>
      </w:r>
      <w:r w:rsidR="00116099" w:rsidRPr="00540A45">
        <w:rPr>
          <w:b w:val="0"/>
          <w:color w:val="222222"/>
          <w:shd w:val="clear" w:color="auto" w:fill="FFFFFF"/>
        </w:rPr>
        <w:t>seeks to create a more coordinated cohesive approach providing a planned approach to outdoor recreation at county level with the objective to establish County Outdoor Recreation Forums.  The established working relationships created with stakeholders through the Donegal Strategy will be beneficial in this regard for Donegal.</w:t>
      </w:r>
      <w:r w:rsidR="00F2002D" w:rsidRPr="00540A45">
        <w:rPr>
          <w:b w:val="0"/>
          <w:color w:val="222222"/>
          <w:shd w:val="clear" w:color="auto" w:fill="FFFFFF"/>
        </w:rPr>
        <w:t xml:space="preserve"> Members were advised that Donegal was very well placed to deliver on the National Strategy as they are only one of only four Counties in the country with a County Outdoor Recreation Strategy.</w:t>
      </w:r>
    </w:p>
    <w:p w14:paraId="329A1437" w14:textId="5C065D64" w:rsidR="00EB43D1" w:rsidRPr="00540A45" w:rsidRDefault="00EB43D1" w:rsidP="00540A45">
      <w:pPr>
        <w:pStyle w:val="NoSpacing"/>
        <w:numPr>
          <w:ilvl w:val="0"/>
          <w:numId w:val="0"/>
        </w:numPr>
        <w:ind w:left="426"/>
        <w:rPr>
          <w:b w:val="0"/>
        </w:rPr>
      </w:pPr>
    </w:p>
    <w:p w14:paraId="7B39B63E" w14:textId="0C6E7714" w:rsidR="00EB43D1" w:rsidRPr="00540A45" w:rsidRDefault="00EB43D1" w:rsidP="00540A45">
      <w:pPr>
        <w:pStyle w:val="NoSpacing"/>
        <w:numPr>
          <w:ilvl w:val="0"/>
          <w:numId w:val="0"/>
        </w:numPr>
        <w:ind w:left="426"/>
        <w:rPr>
          <w:b w:val="0"/>
        </w:rPr>
      </w:pPr>
      <w:r w:rsidRPr="00540A45">
        <w:rPr>
          <w:b w:val="0"/>
        </w:rPr>
        <w:lastRenderedPageBreak/>
        <w:t>Claire then set out the next steps in relation to the Donegal Outdoor Recreation Strategy</w:t>
      </w:r>
      <w:r w:rsidR="00C35D84" w:rsidRPr="00540A45">
        <w:rPr>
          <w:b w:val="0"/>
        </w:rPr>
        <w:t xml:space="preserve"> as </w:t>
      </w:r>
      <w:proofErr w:type="gramStart"/>
      <w:r w:rsidR="00C35D84" w:rsidRPr="00540A45">
        <w:rPr>
          <w:b w:val="0"/>
        </w:rPr>
        <w:t>follows:-</w:t>
      </w:r>
      <w:proofErr w:type="gramEnd"/>
    </w:p>
    <w:p w14:paraId="04DAFB62" w14:textId="5FEA8C28" w:rsidR="00C35D84" w:rsidRPr="00540A45" w:rsidRDefault="00C35D84" w:rsidP="00540A45">
      <w:pPr>
        <w:pStyle w:val="NoSpacing"/>
        <w:numPr>
          <w:ilvl w:val="0"/>
          <w:numId w:val="0"/>
        </w:numPr>
        <w:ind w:left="426" w:hanging="426"/>
        <w:rPr>
          <w:b w:val="0"/>
        </w:rPr>
      </w:pPr>
    </w:p>
    <w:p w14:paraId="440FC527" w14:textId="543BD4C5" w:rsidR="00C35D84" w:rsidRPr="00540A45" w:rsidRDefault="00C35D84" w:rsidP="00540A45">
      <w:pPr>
        <w:pStyle w:val="NoSpacing"/>
        <w:numPr>
          <w:ilvl w:val="0"/>
          <w:numId w:val="43"/>
        </w:numPr>
        <w:ind w:left="851" w:hanging="426"/>
        <w:rPr>
          <w:b w:val="0"/>
        </w:rPr>
      </w:pPr>
      <w:r w:rsidRPr="00540A45">
        <w:rPr>
          <w:b w:val="0"/>
        </w:rPr>
        <w:t>Contact has been made with DRCD and Donegal Sports Partnership re delivery of actions at National and local level</w:t>
      </w:r>
    </w:p>
    <w:p w14:paraId="165E729E" w14:textId="143C70D0" w:rsidR="00C35D84" w:rsidRPr="00540A45" w:rsidRDefault="00C35D84" w:rsidP="00540A45">
      <w:pPr>
        <w:pStyle w:val="NoSpacing"/>
        <w:numPr>
          <w:ilvl w:val="0"/>
          <w:numId w:val="43"/>
        </w:numPr>
        <w:ind w:left="851" w:hanging="426"/>
        <w:rPr>
          <w:b w:val="0"/>
        </w:rPr>
      </w:pPr>
      <w:r w:rsidRPr="00540A45">
        <w:rPr>
          <w:b w:val="0"/>
        </w:rPr>
        <w:t>Proposed public launch of the Donegal Outdoor Recreation Strategy at end March 2023</w:t>
      </w:r>
    </w:p>
    <w:p w14:paraId="6DC09960" w14:textId="4AC1AD7C" w:rsidR="00C35D84" w:rsidRPr="00540A45" w:rsidRDefault="00C35D84" w:rsidP="00540A45">
      <w:pPr>
        <w:pStyle w:val="NoSpacing"/>
        <w:numPr>
          <w:ilvl w:val="0"/>
          <w:numId w:val="43"/>
        </w:numPr>
        <w:ind w:left="851" w:hanging="426"/>
        <w:rPr>
          <w:b w:val="0"/>
        </w:rPr>
      </w:pPr>
      <w:r w:rsidRPr="00540A45">
        <w:rPr>
          <w:b w:val="0"/>
        </w:rPr>
        <w:t>Finalising design of the Donegal Outdoor Recreation Strategy and review and proofing of same.</w:t>
      </w:r>
    </w:p>
    <w:p w14:paraId="03293BE7" w14:textId="77777777" w:rsidR="00C35D84" w:rsidRPr="00540A45" w:rsidRDefault="00C35D84" w:rsidP="00540A45">
      <w:pPr>
        <w:pStyle w:val="NoSpacing"/>
        <w:numPr>
          <w:ilvl w:val="0"/>
          <w:numId w:val="0"/>
        </w:numPr>
        <w:ind w:left="426" w:hanging="426"/>
        <w:rPr>
          <w:b w:val="0"/>
        </w:rPr>
      </w:pPr>
    </w:p>
    <w:p w14:paraId="52616F32" w14:textId="41C8B907" w:rsidR="00C35D84" w:rsidRPr="00540A45" w:rsidRDefault="00C35D84" w:rsidP="00540A45">
      <w:pPr>
        <w:pStyle w:val="NoSpacing"/>
        <w:numPr>
          <w:ilvl w:val="0"/>
          <w:numId w:val="0"/>
        </w:numPr>
        <w:ind w:left="426"/>
        <w:rPr>
          <w:b w:val="0"/>
          <w:color w:val="222222"/>
          <w:shd w:val="clear" w:color="auto" w:fill="FFFFFF"/>
        </w:rPr>
      </w:pPr>
      <w:r w:rsidRPr="00540A45">
        <w:rPr>
          <w:b w:val="0"/>
        </w:rPr>
        <w:t xml:space="preserve">Claire </w:t>
      </w:r>
      <w:r w:rsidR="00F2002D" w:rsidRPr="00540A45">
        <w:rPr>
          <w:b w:val="0"/>
        </w:rPr>
        <w:t xml:space="preserve">thanked members for their engagement through the development of the strategy and </w:t>
      </w:r>
      <w:r w:rsidRPr="00540A45">
        <w:rPr>
          <w:b w:val="0"/>
        </w:rPr>
        <w:t xml:space="preserve">advised members that </w:t>
      </w:r>
      <w:r w:rsidRPr="00540A45">
        <w:rPr>
          <w:b w:val="0"/>
          <w:color w:val="222222"/>
          <w:shd w:val="clear" w:color="auto" w:fill="FFFFFF"/>
        </w:rPr>
        <w:t xml:space="preserve">allocation of funding provided through the LCDC facilitated the delivery of an all of county strategy which will ultimately inform how we manage Outdoor Recreation in the County.  She stated that this strategic approach is cost effective and an efficient delivery of service. </w:t>
      </w:r>
    </w:p>
    <w:p w14:paraId="4C6F2665" w14:textId="5F20DD43" w:rsidR="00F2002D" w:rsidRPr="00540A45" w:rsidRDefault="00F2002D" w:rsidP="00540A45">
      <w:pPr>
        <w:pStyle w:val="NoSpacing"/>
        <w:numPr>
          <w:ilvl w:val="0"/>
          <w:numId w:val="0"/>
        </w:numPr>
        <w:ind w:left="426" w:hanging="426"/>
        <w:rPr>
          <w:b w:val="0"/>
          <w:color w:val="222222"/>
          <w:shd w:val="clear" w:color="auto" w:fill="FFFFFF"/>
        </w:rPr>
      </w:pPr>
    </w:p>
    <w:p w14:paraId="0AD534C0" w14:textId="4D8F2FA9" w:rsidR="00F2002D" w:rsidRPr="00540A45" w:rsidRDefault="00F2002D" w:rsidP="00540A45">
      <w:pPr>
        <w:pStyle w:val="NoSpacing"/>
        <w:numPr>
          <w:ilvl w:val="0"/>
          <w:numId w:val="0"/>
        </w:numPr>
        <w:ind w:left="426"/>
        <w:rPr>
          <w:b w:val="0"/>
          <w:color w:val="222222"/>
          <w:shd w:val="clear" w:color="auto" w:fill="FFFFFF"/>
        </w:rPr>
      </w:pPr>
      <w:r w:rsidRPr="00540A45">
        <w:rPr>
          <w:b w:val="0"/>
          <w:color w:val="222222"/>
          <w:shd w:val="clear" w:color="auto" w:fill="FFFFFF"/>
        </w:rPr>
        <w:t xml:space="preserve">On behalf of the LCDC, </w:t>
      </w:r>
      <w:proofErr w:type="spellStart"/>
      <w:r w:rsidRPr="00540A45">
        <w:rPr>
          <w:b w:val="0"/>
          <w:color w:val="222222"/>
          <w:shd w:val="clear" w:color="auto" w:fill="FFFFFF"/>
        </w:rPr>
        <w:t>Clr</w:t>
      </w:r>
      <w:proofErr w:type="spellEnd"/>
      <w:r w:rsidRPr="00540A45">
        <w:rPr>
          <w:b w:val="0"/>
          <w:color w:val="222222"/>
          <w:shd w:val="clear" w:color="auto" w:fill="FFFFFF"/>
        </w:rPr>
        <w:t xml:space="preserve"> Niamh Kennedy acknowledged the work undertaken to create the Donegal Outdoor Recreation Strategy and looked forward to the launch of same.</w:t>
      </w:r>
    </w:p>
    <w:p w14:paraId="68A2EC9D" w14:textId="75DF72C8" w:rsidR="00C35D84" w:rsidRPr="00540A45" w:rsidRDefault="00C35D84" w:rsidP="00227FDF">
      <w:pPr>
        <w:pStyle w:val="NoSpacing"/>
        <w:numPr>
          <w:ilvl w:val="0"/>
          <w:numId w:val="0"/>
        </w:numPr>
        <w:ind w:left="426" w:hanging="426"/>
        <w:rPr>
          <w:b w:val="0"/>
          <w:color w:val="222222"/>
          <w:shd w:val="clear" w:color="auto" w:fill="FFFFFF"/>
        </w:rPr>
      </w:pPr>
    </w:p>
    <w:p w14:paraId="18436183" w14:textId="55F2A350" w:rsidR="00116099" w:rsidRPr="00540A45" w:rsidRDefault="00116099" w:rsidP="00227FDF">
      <w:pPr>
        <w:pStyle w:val="NoSpacing"/>
        <w:ind w:left="426" w:hanging="426"/>
        <w:rPr>
          <w:bCs/>
          <w:color w:val="222222"/>
          <w:shd w:val="clear" w:color="auto" w:fill="FFFFFF"/>
        </w:rPr>
      </w:pPr>
      <w:r w:rsidRPr="00540A45">
        <w:rPr>
          <w:bCs/>
          <w:color w:val="222222"/>
          <w:shd w:val="clear" w:color="auto" w:fill="FFFFFF"/>
        </w:rPr>
        <w:t>LECP Stage 1</w:t>
      </w:r>
    </w:p>
    <w:p w14:paraId="5870152B" w14:textId="5EE8FC0B" w:rsidR="004656EF" w:rsidRPr="00540A45" w:rsidRDefault="004656EF" w:rsidP="00227FDF">
      <w:pPr>
        <w:pStyle w:val="NoSpacing"/>
        <w:numPr>
          <w:ilvl w:val="0"/>
          <w:numId w:val="0"/>
        </w:numPr>
        <w:ind w:left="426" w:hanging="426"/>
        <w:rPr>
          <w:bCs/>
          <w:color w:val="222222"/>
          <w:shd w:val="clear" w:color="auto" w:fill="FFFFFF"/>
        </w:rPr>
      </w:pPr>
    </w:p>
    <w:p w14:paraId="2B0A08AB" w14:textId="264626F2" w:rsidR="004656EF" w:rsidRPr="00540A45" w:rsidRDefault="004656EF" w:rsidP="00227FDF">
      <w:pPr>
        <w:pStyle w:val="NoSpacing"/>
        <w:numPr>
          <w:ilvl w:val="0"/>
          <w:numId w:val="0"/>
        </w:numPr>
        <w:ind w:left="426"/>
        <w:rPr>
          <w:b w:val="0"/>
          <w:color w:val="222222"/>
          <w:shd w:val="clear" w:color="auto" w:fill="FFFFFF"/>
        </w:rPr>
      </w:pPr>
      <w:r w:rsidRPr="00540A45">
        <w:rPr>
          <w:b w:val="0"/>
          <w:color w:val="222222"/>
          <w:shd w:val="clear" w:color="auto" w:fill="FFFFFF"/>
        </w:rPr>
        <w:t>Paddy Doherty advised members that the process for review of the LECP had commenced and advised that Claire McCallan would co-ordinated the development and delivery of the revised LECP.</w:t>
      </w:r>
    </w:p>
    <w:p w14:paraId="573ABF70" w14:textId="77777777" w:rsidR="004656EF" w:rsidRPr="00540A45" w:rsidRDefault="004656EF" w:rsidP="00227FDF">
      <w:pPr>
        <w:pStyle w:val="NoSpacing"/>
        <w:numPr>
          <w:ilvl w:val="0"/>
          <w:numId w:val="0"/>
        </w:numPr>
        <w:ind w:left="426" w:hanging="426"/>
        <w:rPr>
          <w:b w:val="0"/>
          <w:color w:val="222222"/>
          <w:shd w:val="clear" w:color="auto" w:fill="FFFFFF"/>
        </w:rPr>
      </w:pPr>
    </w:p>
    <w:p w14:paraId="7C93B05E" w14:textId="5BBE8CEA" w:rsidR="00227FDF" w:rsidRPr="00540A45" w:rsidRDefault="004656EF" w:rsidP="00227FDF">
      <w:pPr>
        <w:pStyle w:val="NoSpacing"/>
        <w:numPr>
          <w:ilvl w:val="0"/>
          <w:numId w:val="0"/>
        </w:numPr>
        <w:ind w:left="426"/>
        <w:rPr>
          <w:b w:val="0"/>
          <w:color w:val="222222"/>
          <w:shd w:val="clear" w:color="auto" w:fill="FFFFFF"/>
        </w:rPr>
      </w:pPr>
      <w:r w:rsidRPr="00540A45">
        <w:rPr>
          <w:b w:val="0"/>
          <w:color w:val="222222"/>
          <w:shd w:val="clear" w:color="auto" w:fill="FFFFFF"/>
        </w:rPr>
        <w:t xml:space="preserve">Claire </w:t>
      </w:r>
      <w:r w:rsidR="004F5699" w:rsidRPr="00540A45">
        <w:rPr>
          <w:b w:val="0"/>
          <w:color w:val="222222"/>
          <w:shd w:val="clear" w:color="auto" w:fill="FFFFFF"/>
        </w:rPr>
        <w:t xml:space="preserve">advised </w:t>
      </w:r>
      <w:r w:rsidRPr="00540A45">
        <w:rPr>
          <w:b w:val="0"/>
          <w:color w:val="222222"/>
          <w:shd w:val="clear" w:color="auto" w:fill="FFFFFF"/>
        </w:rPr>
        <w:t xml:space="preserve">members </w:t>
      </w:r>
      <w:r w:rsidR="004F5699" w:rsidRPr="00540A45">
        <w:rPr>
          <w:b w:val="0"/>
          <w:color w:val="222222"/>
          <w:shd w:val="clear" w:color="auto" w:fill="FFFFFF"/>
        </w:rPr>
        <w:t xml:space="preserve">of </w:t>
      </w:r>
      <w:r w:rsidRPr="00540A45">
        <w:rPr>
          <w:b w:val="0"/>
          <w:color w:val="222222"/>
          <w:shd w:val="clear" w:color="auto" w:fill="FFFFFF"/>
        </w:rPr>
        <w:t xml:space="preserve">the purpose of the LECP and </w:t>
      </w:r>
      <w:r w:rsidR="00227FDF" w:rsidRPr="00540A45">
        <w:rPr>
          <w:b w:val="0"/>
          <w:color w:val="222222"/>
          <w:shd w:val="clear" w:color="auto" w:fill="FFFFFF"/>
        </w:rPr>
        <w:t xml:space="preserve">briefly outlined </w:t>
      </w:r>
      <w:r w:rsidRPr="00540A45">
        <w:rPr>
          <w:b w:val="0"/>
          <w:color w:val="222222"/>
          <w:shd w:val="clear" w:color="auto" w:fill="FFFFFF"/>
        </w:rPr>
        <w:t>the process involved in</w:t>
      </w:r>
      <w:r w:rsidR="00227FDF" w:rsidRPr="00540A45">
        <w:rPr>
          <w:b w:val="0"/>
          <w:color w:val="222222"/>
          <w:shd w:val="clear" w:color="auto" w:fill="FFFFFF"/>
        </w:rPr>
        <w:t xml:space="preserve"> </w:t>
      </w:r>
      <w:r w:rsidRPr="00540A45">
        <w:rPr>
          <w:b w:val="0"/>
          <w:color w:val="222222"/>
          <w:shd w:val="clear" w:color="auto" w:fill="FFFFFF"/>
        </w:rPr>
        <w:t xml:space="preserve">undertaking the review.  </w:t>
      </w:r>
      <w:r w:rsidR="00227FDF" w:rsidRPr="00540A45">
        <w:rPr>
          <w:b w:val="0"/>
          <w:color w:val="222222"/>
          <w:shd w:val="clear" w:color="auto" w:fill="FFFFFF"/>
        </w:rPr>
        <w:t xml:space="preserve">She confirmed that they would work with the LCDC, colleagues from Economic Development and the Advisory group to </w:t>
      </w:r>
      <w:proofErr w:type="gramStart"/>
      <w:r w:rsidR="00227FDF" w:rsidRPr="00540A45">
        <w:rPr>
          <w:b w:val="0"/>
          <w:color w:val="222222"/>
          <w:shd w:val="clear" w:color="auto" w:fill="FFFFFF"/>
        </w:rPr>
        <w:t>undertaken</w:t>
      </w:r>
      <w:proofErr w:type="gramEnd"/>
      <w:r w:rsidR="00227FDF" w:rsidRPr="00540A45">
        <w:rPr>
          <w:b w:val="0"/>
          <w:color w:val="222222"/>
          <w:shd w:val="clear" w:color="auto" w:fill="FFFFFF"/>
        </w:rPr>
        <w:t xml:space="preserve"> this review.  Claire reminded members that</w:t>
      </w:r>
      <w:r w:rsidRPr="00540A45">
        <w:rPr>
          <w:b w:val="0"/>
          <w:color w:val="222222"/>
          <w:shd w:val="clear" w:color="auto" w:fill="FFFFFF"/>
        </w:rPr>
        <w:t xml:space="preserve"> the LCDC representatives on the Advisory Group, which was established in February 2022</w:t>
      </w:r>
      <w:r w:rsidR="00227FDF" w:rsidRPr="00540A45">
        <w:rPr>
          <w:b w:val="0"/>
          <w:color w:val="222222"/>
          <w:shd w:val="clear" w:color="auto" w:fill="FFFFFF"/>
        </w:rPr>
        <w:t>,</w:t>
      </w:r>
      <w:r w:rsidRPr="00540A45">
        <w:rPr>
          <w:b w:val="0"/>
          <w:color w:val="222222"/>
          <w:shd w:val="clear" w:color="auto" w:fill="FFFFFF"/>
        </w:rPr>
        <w:t xml:space="preserve"> were </w:t>
      </w:r>
      <w:proofErr w:type="spellStart"/>
      <w:r w:rsidRPr="00540A45">
        <w:rPr>
          <w:b w:val="0"/>
          <w:color w:val="222222"/>
          <w:shd w:val="clear" w:color="auto" w:fill="FFFFFF"/>
        </w:rPr>
        <w:t>Clr</w:t>
      </w:r>
      <w:proofErr w:type="spellEnd"/>
      <w:r w:rsidRPr="00540A45">
        <w:rPr>
          <w:b w:val="0"/>
          <w:color w:val="222222"/>
          <w:shd w:val="clear" w:color="auto" w:fill="FFFFFF"/>
        </w:rPr>
        <w:t xml:space="preserve"> Maire Therese Gallagher and Charlene Logue.</w:t>
      </w:r>
      <w:r w:rsidR="00227FDF" w:rsidRPr="00540A45">
        <w:rPr>
          <w:b w:val="0"/>
          <w:color w:val="222222"/>
          <w:shd w:val="clear" w:color="auto" w:fill="FFFFFF"/>
        </w:rPr>
        <w:t xml:space="preserve"> </w:t>
      </w:r>
    </w:p>
    <w:p w14:paraId="11EF6226" w14:textId="6DFC213A" w:rsidR="00227FDF" w:rsidRPr="00540A45" w:rsidRDefault="00227FDF" w:rsidP="00227FDF">
      <w:pPr>
        <w:pStyle w:val="NoSpacing"/>
        <w:numPr>
          <w:ilvl w:val="0"/>
          <w:numId w:val="0"/>
        </w:numPr>
        <w:ind w:left="426" w:hanging="426"/>
        <w:rPr>
          <w:b w:val="0"/>
          <w:color w:val="222222"/>
          <w:shd w:val="clear" w:color="auto" w:fill="FFFFFF"/>
        </w:rPr>
      </w:pPr>
      <w:r w:rsidRPr="00540A45">
        <w:rPr>
          <w:b w:val="0"/>
          <w:color w:val="222222"/>
          <w:shd w:val="clear" w:color="auto" w:fill="FFFFFF"/>
        </w:rPr>
        <w:t xml:space="preserve"> </w:t>
      </w:r>
    </w:p>
    <w:p w14:paraId="16406D47" w14:textId="6E3D0501" w:rsidR="00057264" w:rsidRDefault="00227FDF" w:rsidP="00057264">
      <w:pPr>
        <w:ind w:left="426"/>
        <w:rPr>
          <w:rFonts w:ascii="Arial" w:hAnsi="Arial" w:cs="Arial"/>
          <w:color w:val="222222"/>
          <w:sz w:val="21"/>
          <w:szCs w:val="21"/>
          <w:shd w:val="clear" w:color="auto" w:fill="FFFFFF"/>
        </w:rPr>
      </w:pPr>
      <w:r w:rsidRPr="00057264">
        <w:rPr>
          <w:rFonts w:ascii="Arial" w:hAnsi="Arial" w:cs="Arial"/>
          <w:bCs/>
          <w:color w:val="222222"/>
          <w:shd w:val="clear" w:color="auto" w:fill="FFFFFF"/>
        </w:rPr>
        <w:t>Claire confirmed to members that Consultants</w:t>
      </w:r>
      <w:r w:rsidR="00412EB5">
        <w:rPr>
          <w:rFonts w:ascii="Arial" w:hAnsi="Arial" w:cs="Arial"/>
          <w:bCs/>
          <w:color w:val="222222"/>
          <w:shd w:val="clear" w:color="auto" w:fill="FFFFFF"/>
        </w:rPr>
        <w:t xml:space="preserve"> (People and Place)</w:t>
      </w:r>
      <w:r w:rsidRPr="00057264">
        <w:rPr>
          <w:rFonts w:ascii="Arial" w:hAnsi="Arial" w:cs="Arial"/>
          <w:bCs/>
          <w:color w:val="222222"/>
          <w:shd w:val="clear" w:color="auto" w:fill="FFFFFF"/>
        </w:rPr>
        <w:t xml:space="preserve"> had been appointed to deliver Stage 1 of the LECP Review.  She advised that it was proposed to establish and convene an internal </w:t>
      </w:r>
      <w:r w:rsidR="00057264" w:rsidRPr="00057264">
        <w:rPr>
          <w:rFonts w:ascii="Arial" w:hAnsi="Arial" w:cs="Arial"/>
          <w:bCs/>
          <w:color w:val="222222"/>
          <w:shd w:val="clear" w:color="auto" w:fill="FFFFFF"/>
        </w:rPr>
        <w:t xml:space="preserve">Technical Steering Group to work alongside the Advisory Steering Group.  This Steering Group will provide a platform for colleagues across directorates to feed into the development and delivery of the LECP to make sure the profile is adequate to inform their work </w:t>
      </w:r>
      <w:proofErr w:type="spellStart"/>
      <w:r w:rsidR="00057264" w:rsidRPr="00057264">
        <w:rPr>
          <w:rFonts w:ascii="Arial" w:hAnsi="Arial" w:cs="Arial"/>
          <w:bCs/>
          <w:color w:val="222222"/>
          <w:shd w:val="clear" w:color="auto" w:fill="FFFFFF"/>
        </w:rPr>
        <w:t>eg</w:t>
      </w:r>
      <w:proofErr w:type="spellEnd"/>
      <w:r w:rsidR="00057264" w:rsidRPr="00057264">
        <w:rPr>
          <w:rFonts w:ascii="Arial" w:hAnsi="Arial" w:cs="Arial"/>
          <w:bCs/>
          <w:color w:val="222222"/>
          <w:shd w:val="clear" w:color="auto" w:fill="FFFFFF"/>
        </w:rPr>
        <w:t xml:space="preserve"> the development of the County Development Plan or the Local Development Strategy</w:t>
      </w:r>
      <w:r w:rsidR="00057264">
        <w:rPr>
          <w:rFonts w:ascii="Arial" w:hAnsi="Arial" w:cs="Arial"/>
          <w:color w:val="222222"/>
          <w:sz w:val="21"/>
          <w:szCs w:val="21"/>
          <w:shd w:val="clear" w:color="auto" w:fill="FFFFFF"/>
        </w:rPr>
        <w:t xml:space="preserve">.  </w:t>
      </w:r>
    </w:p>
    <w:p w14:paraId="66B4D117" w14:textId="1216F84D" w:rsidR="00057264" w:rsidRDefault="00057264" w:rsidP="00057264">
      <w:pPr>
        <w:ind w:left="426"/>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 </w:t>
      </w:r>
    </w:p>
    <w:p w14:paraId="6D72FA7D" w14:textId="50A4D0F9" w:rsidR="00057264" w:rsidRDefault="00057264" w:rsidP="00057264">
      <w:pPr>
        <w:ind w:left="426"/>
        <w:rPr>
          <w:rFonts w:ascii="Arial" w:hAnsi="Arial" w:cs="Arial"/>
          <w:color w:val="222222"/>
          <w:sz w:val="21"/>
          <w:szCs w:val="21"/>
          <w:shd w:val="clear" w:color="auto" w:fill="FFFFFF"/>
        </w:rPr>
      </w:pPr>
      <w:r>
        <w:rPr>
          <w:rFonts w:ascii="Arial" w:hAnsi="Arial" w:cs="Arial"/>
          <w:color w:val="222222"/>
          <w:sz w:val="21"/>
          <w:szCs w:val="21"/>
          <w:shd w:val="clear" w:color="auto" w:fill="FFFFFF"/>
        </w:rPr>
        <w:t>She further advised that it was intended to examine the possibility of extending the scope of the ASG by inviting/seeking nominations for additional and representative personnel to sit on the ASG.</w:t>
      </w:r>
      <w:r w:rsidR="00D11913">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Ultimately the LECP will provide an enabling framework that supports and facilitates collaborative working both in the structures that support the LECP and in the interventions that the LECP seek to support.  It is hoped that the process with which we engage in developing the LECP will equally be reflective of this collaborative and integrated aligned way of working.</w:t>
      </w:r>
    </w:p>
    <w:p w14:paraId="465A1447" w14:textId="77777777" w:rsidR="00057264" w:rsidRDefault="00057264" w:rsidP="00057264">
      <w:pPr>
        <w:ind w:left="426"/>
        <w:rPr>
          <w:rFonts w:ascii="Arial" w:hAnsi="Arial" w:cs="Arial"/>
          <w:color w:val="222222"/>
          <w:sz w:val="21"/>
          <w:szCs w:val="21"/>
          <w:shd w:val="clear" w:color="auto" w:fill="FFFFFF"/>
        </w:rPr>
      </w:pPr>
    </w:p>
    <w:p w14:paraId="6F007662" w14:textId="16A0C938" w:rsidR="00057264" w:rsidRDefault="00057264" w:rsidP="00057264">
      <w:pPr>
        <w:ind w:left="426"/>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Claire confirmed that an internal half day workshop has been scheduled to refine a timeline identifying critical dates and outcomes to inform the practical actions required to deliver the LECP. </w:t>
      </w:r>
      <w:r w:rsidR="00412EB5">
        <w:rPr>
          <w:rFonts w:ascii="Arial" w:hAnsi="Arial" w:cs="Arial"/>
          <w:color w:val="222222"/>
          <w:sz w:val="21"/>
          <w:szCs w:val="21"/>
          <w:shd w:val="clear" w:color="auto" w:fill="FFFFFF"/>
        </w:rPr>
        <w:t xml:space="preserve">  Following this workshop, it is proposed to conv</w:t>
      </w:r>
      <w:r>
        <w:rPr>
          <w:rFonts w:ascii="Arial" w:hAnsi="Arial" w:cs="Arial"/>
          <w:color w:val="222222"/>
          <w:sz w:val="21"/>
          <w:szCs w:val="21"/>
          <w:shd w:val="clear" w:color="auto" w:fill="FFFFFF"/>
        </w:rPr>
        <w:t>en</w:t>
      </w:r>
      <w:r w:rsidR="00412EB5">
        <w:rPr>
          <w:rFonts w:ascii="Arial" w:hAnsi="Arial" w:cs="Arial"/>
          <w:color w:val="222222"/>
          <w:sz w:val="21"/>
          <w:szCs w:val="21"/>
          <w:shd w:val="clear" w:color="auto" w:fill="FFFFFF"/>
        </w:rPr>
        <w:t>e</w:t>
      </w:r>
      <w:r>
        <w:rPr>
          <w:rFonts w:ascii="Arial" w:hAnsi="Arial" w:cs="Arial"/>
          <w:color w:val="222222"/>
          <w:sz w:val="21"/>
          <w:szCs w:val="21"/>
          <w:shd w:val="clear" w:color="auto" w:fill="FFFFFF"/>
        </w:rPr>
        <w:t xml:space="preserve"> a meeting in </w:t>
      </w:r>
      <w:proofErr w:type="spellStart"/>
      <w:r>
        <w:rPr>
          <w:rFonts w:ascii="Arial" w:hAnsi="Arial" w:cs="Arial"/>
          <w:color w:val="222222"/>
          <w:sz w:val="21"/>
          <w:szCs w:val="21"/>
          <w:shd w:val="clear" w:color="auto" w:fill="FFFFFF"/>
        </w:rPr>
        <w:t>mid March</w:t>
      </w:r>
      <w:proofErr w:type="spellEnd"/>
      <w:r w:rsidR="00412EB5">
        <w:rPr>
          <w:rFonts w:ascii="Arial" w:hAnsi="Arial" w:cs="Arial"/>
          <w:color w:val="222222"/>
          <w:sz w:val="21"/>
          <w:szCs w:val="21"/>
          <w:shd w:val="clear" w:color="auto" w:fill="FFFFFF"/>
        </w:rPr>
        <w:t xml:space="preserve"> with </w:t>
      </w:r>
      <w:r w:rsidR="00412EB5">
        <w:rPr>
          <w:rFonts w:ascii="Arial" w:hAnsi="Arial" w:cs="Arial"/>
          <w:color w:val="222222"/>
          <w:sz w:val="21"/>
          <w:szCs w:val="21"/>
          <w:shd w:val="clear" w:color="auto" w:fill="FFFFFF"/>
        </w:rPr>
        <w:lastRenderedPageBreak/>
        <w:t>colleague and stakeholders</w:t>
      </w:r>
      <w:r>
        <w:rPr>
          <w:rFonts w:ascii="Arial" w:hAnsi="Arial" w:cs="Arial"/>
          <w:color w:val="222222"/>
          <w:sz w:val="21"/>
          <w:szCs w:val="21"/>
          <w:shd w:val="clear" w:color="auto" w:fill="FFFFFF"/>
        </w:rPr>
        <w:t xml:space="preserve"> in advance of a presentation scheduled with People&amp; Place where the data they are gathering in relation to Donegal</w:t>
      </w:r>
      <w:r w:rsidR="00412EB5">
        <w:rPr>
          <w:rFonts w:ascii="Arial" w:hAnsi="Arial" w:cs="Arial"/>
          <w:color w:val="222222"/>
          <w:sz w:val="21"/>
          <w:szCs w:val="21"/>
          <w:shd w:val="clear" w:color="auto" w:fill="FFFFFF"/>
        </w:rPr>
        <w:t xml:space="preserve"> will be examined and reviewed.</w:t>
      </w:r>
    </w:p>
    <w:p w14:paraId="31542224" w14:textId="03AE8CC8" w:rsidR="00412EB5" w:rsidRDefault="00412EB5" w:rsidP="00057264">
      <w:pPr>
        <w:ind w:left="426"/>
        <w:rPr>
          <w:rFonts w:ascii="Arial" w:hAnsi="Arial" w:cs="Arial"/>
          <w:color w:val="222222"/>
          <w:sz w:val="21"/>
          <w:szCs w:val="21"/>
          <w:shd w:val="clear" w:color="auto" w:fill="FFFFFF"/>
        </w:rPr>
      </w:pPr>
    </w:p>
    <w:p w14:paraId="5A5B95FE" w14:textId="381AB5A9" w:rsidR="00412EB5" w:rsidRDefault="00412EB5" w:rsidP="00057264">
      <w:pPr>
        <w:ind w:left="426"/>
        <w:rPr>
          <w:rFonts w:ascii="Arial" w:hAnsi="Arial" w:cs="Arial"/>
          <w:color w:val="222222"/>
          <w:sz w:val="21"/>
          <w:szCs w:val="21"/>
          <w:shd w:val="clear" w:color="auto" w:fill="FFFFFF"/>
        </w:rPr>
      </w:pPr>
      <w:r>
        <w:rPr>
          <w:rFonts w:ascii="Arial" w:hAnsi="Arial" w:cs="Arial"/>
          <w:color w:val="222222"/>
          <w:sz w:val="21"/>
          <w:szCs w:val="21"/>
          <w:shd w:val="clear" w:color="auto" w:fill="FFFFFF"/>
        </w:rPr>
        <w:t>Claire then made a presentation to members detailing the various stages of the LECP Review – particularly Phase 1.  She particularly focused on the type of data the Consultants would provide in relation to profiling of Donegal.</w:t>
      </w:r>
    </w:p>
    <w:p w14:paraId="12D33379" w14:textId="4B6A6A85" w:rsidR="00412EB5" w:rsidRDefault="00412EB5" w:rsidP="00057264">
      <w:pPr>
        <w:ind w:left="426"/>
        <w:rPr>
          <w:rFonts w:ascii="Arial" w:hAnsi="Arial" w:cs="Arial"/>
          <w:color w:val="222222"/>
          <w:sz w:val="21"/>
          <w:szCs w:val="21"/>
          <w:shd w:val="clear" w:color="auto" w:fill="FFFFFF"/>
        </w:rPr>
      </w:pPr>
    </w:p>
    <w:p w14:paraId="4C8547AF" w14:textId="14C71C40" w:rsidR="00412EB5" w:rsidRDefault="00412EB5" w:rsidP="00057264">
      <w:pPr>
        <w:ind w:left="426"/>
        <w:rPr>
          <w:rFonts w:ascii="Arial" w:hAnsi="Arial" w:cs="Arial"/>
          <w:color w:val="222222"/>
          <w:sz w:val="21"/>
          <w:szCs w:val="21"/>
          <w:shd w:val="clear" w:color="auto" w:fill="FFFFFF"/>
        </w:rPr>
      </w:pPr>
      <w:r>
        <w:rPr>
          <w:rFonts w:ascii="Arial" w:hAnsi="Arial" w:cs="Arial"/>
          <w:color w:val="222222"/>
          <w:sz w:val="21"/>
          <w:szCs w:val="21"/>
          <w:shd w:val="clear" w:color="auto" w:fill="FFFFFF"/>
        </w:rPr>
        <w:t>Liam Ward thanked Claire for her update and presentation and advised that as this was a review of the existing LECP, it would be interesting to see how it performed. He felt that, in the later stages of this review, it may be necessary to reduce the number of actions in the LECP from the 712 in the current LECP to ensure they are delivered.</w:t>
      </w:r>
    </w:p>
    <w:p w14:paraId="5065DE77" w14:textId="77777777" w:rsidR="00412EB5" w:rsidRDefault="00412EB5" w:rsidP="00057264">
      <w:pPr>
        <w:ind w:left="426"/>
        <w:rPr>
          <w:rFonts w:ascii="Arial" w:hAnsi="Arial" w:cs="Arial"/>
          <w:color w:val="222222"/>
          <w:sz w:val="21"/>
          <w:szCs w:val="21"/>
          <w:shd w:val="clear" w:color="auto" w:fill="FFFFFF"/>
        </w:rPr>
      </w:pPr>
    </w:p>
    <w:p w14:paraId="77A13827" w14:textId="7EF43097" w:rsidR="00412EB5" w:rsidRDefault="00412EB5" w:rsidP="00057264">
      <w:pPr>
        <w:ind w:left="426"/>
        <w:rPr>
          <w:rFonts w:ascii="Arial" w:hAnsi="Arial" w:cs="Arial"/>
          <w:color w:val="222222"/>
          <w:sz w:val="21"/>
          <w:szCs w:val="21"/>
          <w:shd w:val="clear" w:color="auto" w:fill="FFFFFF"/>
        </w:rPr>
      </w:pPr>
    </w:p>
    <w:p w14:paraId="78F91DF1" w14:textId="359381D1" w:rsidR="00412EB5" w:rsidRDefault="00412EB5" w:rsidP="00412EB5">
      <w:pPr>
        <w:pStyle w:val="NoSpacing"/>
        <w:rPr>
          <w:color w:val="222222"/>
          <w:sz w:val="21"/>
          <w:szCs w:val="21"/>
          <w:shd w:val="clear" w:color="auto" w:fill="FFFFFF"/>
        </w:rPr>
      </w:pPr>
      <w:r>
        <w:rPr>
          <w:color w:val="222222"/>
          <w:sz w:val="21"/>
          <w:szCs w:val="21"/>
          <w:shd w:val="clear" w:color="auto" w:fill="FFFFFF"/>
        </w:rPr>
        <w:t>Healthy Ireland – Update</w:t>
      </w:r>
    </w:p>
    <w:p w14:paraId="76E7FC19" w14:textId="3CBF4EBB" w:rsidR="00412EB5" w:rsidRDefault="00412EB5" w:rsidP="00412EB5">
      <w:pPr>
        <w:pStyle w:val="NoSpacing"/>
        <w:numPr>
          <w:ilvl w:val="0"/>
          <w:numId w:val="0"/>
        </w:numPr>
        <w:ind w:left="360" w:hanging="360"/>
        <w:rPr>
          <w:color w:val="222222"/>
          <w:sz w:val="21"/>
          <w:szCs w:val="21"/>
          <w:shd w:val="clear" w:color="auto" w:fill="FFFFFF"/>
        </w:rPr>
      </w:pPr>
    </w:p>
    <w:p w14:paraId="36F3D2D7" w14:textId="7367CC6F" w:rsidR="00284F2C" w:rsidRDefault="00412EB5" w:rsidP="00412EB5">
      <w:pPr>
        <w:pStyle w:val="NoSpacing"/>
        <w:numPr>
          <w:ilvl w:val="0"/>
          <w:numId w:val="0"/>
        </w:numPr>
        <w:ind w:left="284" w:hanging="11"/>
        <w:rPr>
          <w:b w:val="0"/>
          <w:bCs/>
          <w:color w:val="222222"/>
          <w:sz w:val="21"/>
          <w:szCs w:val="21"/>
          <w:shd w:val="clear" w:color="auto" w:fill="FFFFFF"/>
        </w:rPr>
      </w:pPr>
      <w:r w:rsidRPr="00412EB5">
        <w:rPr>
          <w:b w:val="0"/>
          <w:bCs/>
          <w:color w:val="222222"/>
          <w:sz w:val="21"/>
          <w:szCs w:val="21"/>
          <w:shd w:val="clear" w:color="auto" w:fill="FFFFFF"/>
        </w:rPr>
        <w:t xml:space="preserve">Margaret Fitzgerald made a presentation to members on the Healthy Ireland Fund setting out </w:t>
      </w:r>
      <w:r w:rsidR="00284F2C">
        <w:rPr>
          <w:b w:val="0"/>
          <w:bCs/>
          <w:color w:val="222222"/>
          <w:sz w:val="21"/>
          <w:szCs w:val="21"/>
          <w:shd w:val="clear" w:color="auto" w:fill="FFFFFF"/>
        </w:rPr>
        <w:t>the background to he initiative and providing an update on what was delivered and achieved in Round 4 of the Programme from commencement of the June to December 2022, which included the following:</w:t>
      </w:r>
    </w:p>
    <w:p w14:paraId="7E234084" w14:textId="77777777" w:rsidR="00284F2C" w:rsidRDefault="00284F2C" w:rsidP="00412EB5">
      <w:pPr>
        <w:pStyle w:val="NoSpacing"/>
        <w:numPr>
          <w:ilvl w:val="0"/>
          <w:numId w:val="0"/>
        </w:numPr>
        <w:ind w:left="284" w:hanging="11"/>
        <w:rPr>
          <w:b w:val="0"/>
          <w:bCs/>
          <w:color w:val="222222"/>
          <w:sz w:val="21"/>
          <w:szCs w:val="21"/>
          <w:shd w:val="clear" w:color="auto" w:fill="FFFFFF"/>
        </w:rPr>
      </w:pPr>
    </w:p>
    <w:p w14:paraId="7F2D8903" w14:textId="24070575" w:rsidR="005420CD" w:rsidRDefault="005420CD" w:rsidP="00284F2C">
      <w:pPr>
        <w:pStyle w:val="NoSpacing"/>
        <w:numPr>
          <w:ilvl w:val="0"/>
          <w:numId w:val="44"/>
        </w:numPr>
        <w:rPr>
          <w:b w:val="0"/>
          <w:bCs/>
          <w:color w:val="222222"/>
          <w:sz w:val="21"/>
          <w:szCs w:val="21"/>
          <w:shd w:val="clear" w:color="auto" w:fill="FFFFFF"/>
        </w:rPr>
      </w:pPr>
      <w:r>
        <w:rPr>
          <w:b w:val="0"/>
          <w:bCs/>
          <w:color w:val="222222"/>
          <w:sz w:val="21"/>
          <w:szCs w:val="21"/>
          <w:shd w:val="clear" w:color="auto" w:fill="FFFFFF"/>
        </w:rPr>
        <w:t>Creative Play</w:t>
      </w:r>
    </w:p>
    <w:p w14:paraId="2A9BE40D" w14:textId="3C692435" w:rsidR="00284F2C" w:rsidRDefault="00284F2C" w:rsidP="00284F2C">
      <w:pPr>
        <w:pStyle w:val="NoSpacing"/>
        <w:numPr>
          <w:ilvl w:val="0"/>
          <w:numId w:val="44"/>
        </w:numPr>
        <w:rPr>
          <w:b w:val="0"/>
          <w:bCs/>
          <w:color w:val="222222"/>
          <w:sz w:val="21"/>
          <w:szCs w:val="21"/>
          <w:shd w:val="clear" w:color="auto" w:fill="FFFFFF"/>
        </w:rPr>
      </w:pPr>
      <w:r>
        <w:rPr>
          <w:b w:val="0"/>
          <w:bCs/>
          <w:color w:val="222222"/>
          <w:sz w:val="21"/>
          <w:szCs w:val="21"/>
          <w:shd w:val="clear" w:color="auto" w:fill="FFFFFF"/>
        </w:rPr>
        <w:t>Health</w:t>
      </w:r>
      <w:r w:rsidR="005420CD">
        <w:rPr>
          <w:b w:val="0"/>
          <w:bCs/>
          <w:color w:val="222222"/>
          <w:sz w:val="21"/>
          <w:szCs w:val="21"/>
          <w:shd w:val="clear" w:color="auto" w:fill="FFFFFF"/>
        </w:rPr>
        <w:t>y</w:t>
      </w:r>
      <w:r>
        <w:rPr>
          <w:b w:val="0"/>
          <w:bCs/>
          <w:color w:val="222222"/>
          <w:sz w:val="21"/>
          <w:szCs w:val="21"/>
          <w:shd w:val="clear" w:color="auto" w:fill="FFFFFF"/>
        </w:rPr>
        <w:t xml:space="preserve"> Donegal Small Grants Scheme, </w:t>
      </w:r>
    </w:p>
    <w:p w14:paraId="123C3B52" w14:textId="2C4A0C97" w:rsidR="00412EB5" w:rsidRDefault="00284F2C" w:rsidP="00284F2C">
      <w:pPr>
        <w:pStyle w:val="NoSpacing"/>
        <w:numPr>
          <w:ilvl w:val="0"/>
          <w:numId w:val="44"/>
        </w:numPr>
        <w:rPr>
          <w:b w:val="0"/>
          <w:bCs/>
          <w:color w:val="222222"/>
          <w:sz w:val="21"/>
          <w:szCs w:val="21"/>
          <w:shd w:val="clear" w:color="auto" w:fill="FFFFFF"/>
        </w:rPr>
      </w:pPr>
      <w:r>
        <w:rPr>
          <w:b w:val="0"/>
          <w:bCs/>
          <w:color w:val="222222"/>
          <w:sz w:val="21"/>
          <w:szCs w:val="21"/>
          <w:shd w:val="clear" w:color="auto" w:fill="FFFFFF"/>
        </w:rPr>
        <w:t>Donegal’s Playground Passport</w:t>
      </w:r>
    </w:p>
    <w:p w14:paraId="2FD1C1F1" w14:textId="52D42663" w:rsidR="00284F2C" w:rsidRDefault="00284F2C" w:rsidP="00284F2C">
      <w:pPr>
        <w:pStyle w:val="NoSpacing"/>
        <w:numPr>
          <w:ilvl w:val="0"/>
          <w:numId w:val="44"/>
        </w:numPr>
        <w:rPr>
          <w:b w:val="0"/>
          <w:bCs/>
          <w:color w:val="222222"/>
          <w:sz w:val="21"/>
          <w:szCs w:val="21"/>
          <w:shd w:val="clear" w:color="auto" w:fill="FFFFFF"/>
        </w:rPr>
      </w:pPr>
      <w:r>
        <w:rPr>
          <w:b w:val="0"/>
          <w:bCs/>
          <w:color w:val="222222"/>
          <w:sz w:val="21"/>
          <w:szCs w:val="21"/>
          <w:shd w:val="clear" w:color="auto" w:fill="FFFFFF"/>
        </w:rPr>
        <w:t>Collaboration with Donegal Food Response Network</w:t>
      </w:r>
    </w:p>
    <w:p w14:paraId="2FD1750A" w14:textId="1183C8A4" w:rsidR="00284F2C" w:rsidRDefault="00284F2C" w:rsidP="00284F2C">
      <w:pPr>
        <w:pStyle w:val="NoSpacing"/>
        <w:numPr>
          <w:ilvl w:val="0"/>
          <w:numId w:val="0"/>
        </w:numPr>
        <w:ind w:left="360" w:hanging="360"/>
        <w:rPr>
          <w:b w:val="0"/>
          <w:bCs/>
          <w:color w:val="222222"/>
          <w:sz w:val="21"/>
          <w:szCs w:val="21"/>
          <w:shd w:val="clear" w:color="auto" w:fill="FFFFFF"/>
        </w:rPr>
      </w:pPr>
    </w:p>
    <w:p w14:paraId="3EE34D26" w14:textId="633B4235" w:rsidR="00284F2C" w:rsidRDefault="00284F2C" w:rsidP="005420CD">
      <w:pPr>
        <w:pStyle w:val="NoSpacing"/>
        <w:numPr>
          <w:ilvl w:val="0"/>
          <w:numId w:val="0"/>
        </w:numPr>
        <w:ind w:left="284"/>
        <w:rPr>
          <w:b w:val="0"/>
          <w:bCs/>
          <w:color w:val="222222"/>
          <w:sz w:val="21"/>
          <w:szCs w:val="21"/>
          <w:shd w:val="clear" w:color="auto" w:fill="FFFFFF"/>
        </w:rPr>
      </w:pPr>
      <w:r>
        <w:rPr>
          <w:b w:val="0"/>
          <w:bCs/>
          <w:color w:val="222222"/>
          <w:sz w:val="21"/>
          <w:szCs w:val="21"/>
          <w:shd w:val="clear" w:color="auto" w:fill="FFFFFF"/>
        </w:rPr>
        <w:t xml:space="preserve">Margaret advised members that the next stage of delivery of the Round 4 of the </w:t>
      </w:r>
      <w:proofErr w:type="spellStart"/>
      <w:r>
        <w:rPr>
          <w:b w:val="0"/>
          <w:bCs/>
          <w:color w:val="222222"/>
          <w:sz w:val="21"/>
          <w:szCs w:val="21"/>
          <w:shd w:val="clear" w:color="auto" w:fill="FFFFFF"/>
        </w:rPr>
        <w:t>Progamme</w:t>
      </w:r>
      <w:proofErr w:type="spellEnd"/>
      <w:r>
        <w:rPr>
          <w:b w:val="0"/>
          <w:bCs/>
          <w:color w:val="222222"/>
          <w:sz w:val="21"/>
          <w:szCs w:val="21"/>
          <w:shd w:val="clear" w:color="auto" w:fill="FFFFFF"/>
        </w:rPr>
        <w:t xml:space="preserve"> 2023-2025 </w:t>
      </w:r>
      <w:r w:rsidR="005420CD">
        <w:rPr>
          <w:b w:val="0"/>
          <w:bCs/>
          <w:color w:val="222222"/>
          <w:sz w:val="21"/>
          <w:szCs w:val="21"/>
          <w:shd w:val="clear" w:color="auto" w:fill="FFFFFF"/>
        </w:rPr>
        <w:t xml:space="preserve">represented a more evidenced based outcomes led approach with a longer </w:t>
      </w:r>
      <w:proofErr w:type="gramStart"/>
      <w:r w:rsidR="005420CD">
        <w:rPr>
          <w:b w:val="0"/>
          <w:bCs/>
          <w:color w:val="222222"/>
          <w:sz w:val="21"/>
          <w:szCs w:val="21"/>
          <w:shd w:val="clear" w:color="auto" w:fill="FFFFFF"/>
        </w:rPr>
        <w:t>3 year</w:t>
      </w:r>
      <w:proofErr w:type="gramEnd"/>
      <w:r w:rsidR="005420CD">
        <w:rPr>
          <w:b w:val="0"/>
          <w:bCs/>
          <w:color w:val="222222"/>
          <w:sz w:val="21"/>
          <w:szCs w:val="21"/>
          <w:shd w:val="clear" w:color="auto" w:fill="FFFFFF"/>
        </w:rPr>
        <w:t xml:space="preserve"> timeframe.  She confirmed that it also included the development of a Healthy Ireland Fund Local Strategy and the funding of Children and Young Peoples Services Committee directly through </w:t>
      </w:r>
      <w:proofErr w:type="spellStart"/>
      <w:r w:rsidR="005420CD">
        <w:rPr>
          <w:b w:val="0"/>
          <w:bCs/>
          <w:color w:val="222222"/>
          <w:sz w:val="21"/>
          <w:szCs w:val="21"/>
          <w:shd w:val="clear" w:color="auto" w:fill="FFFFFF"/>
        </w:rPr>
        <w:t>Tusla</w:t>
      </w:r>
      <w:proofErr w:type="spellEnd"/>
      <w:r w:rsidR="005420CD">
        <w:rPr>
          <w:b w:val="0"/>
          <w:bCs/>
          <w:color w:val="222222"/>
          <w:sz w:val="21"/>
          <w:szCs w:val="21"/>
          <w:shd w:val="clear" w:color="auto" w:fill="FFFFFF"/>
        </w:rPr>
        <w:t>.  Margaret outlined the budgets for the next three years of the Programme and s</w:t>
      </w:r>
      <w:r>
        <w:rPr>
          <w:b w:val="0"/>
          <w:bCs/>
          <w:color w:val="222222"/>
          <w:sz w:val="21"/>
          <w:szCs w:val="21"/>
          <w:shd w:val="clear" w:color="auto" w:fill="FFFFFF"/>
        </w:rPr>
        <w:t>he detailed the sources used to identify the key needs, exiting health inequalities, outcome selection and output/activity proposals.  Members were updated on the outcome of the Healthy Donegal Public Consultation Survey and how it aligned with local and national policies.</w:t>
      </w:r>
    </w:p>
    <w:p w14:paraId="15BCED30" w14:textId="0BE406C2" w:rsidR="005420CD" w:rsidRDefault="005420CD" w:rsidP="00284F2C">
      <w:pPr>
        <w:pStyle w:val="NoSpacing"/>
        <w:numPr>
          <w:ilvl w:val="0"/>
          <w:numId w:val="0"/>
        </w:numPr>
        <w:ind w:left="284"/>
        <w:rPr>
          <w:b w:val="0"/>
          <w:bCs/>
          <w:color w:val="222222"/>
          <w:sz w:val="21"/>
          <w:szCs w:val="21"/>
          <w:shd w:val="clear" w:color="auto" w:fill="FFFFFF"/>
        </w:rPr>
      </w:pPr>
    </w:p>
    <w:p w14:paraId="45E3FC6B" w14:textId="057C5F98" w:rsidR="005420CD" w:rsidRDefault="005420CD" w:rsidP="00284F2C">
      <w:pPr>
        <w:pStyle w:val="NoSpacing"/>
        <w:numPr>
          <w:ilvl w:val="0"/>
          <w:numId w:val="0"/>
        </w:numPr>
        <w:ind w:left="284"/>
        <w:rPr>
          <w:b w:val="0"/>
          <w:bCs/>
          <w:color w:val="222222"/>
          <w:sz w:val="21"/>
          <w:szCs w:val="21"/>
          <w:shd w:val="clear" w:color="auto" w:fill="FFFFFF"/>
        </w:rPr>
      </w:pPr>
      <w:r>
        <w:rPr>
          <w:b w:val="0"/>
          <w:bCs/>
          <w:color w:val="222222"/>
          <w:sz w:val="21"/>
          <w:szCs w:val="21"/>
          <w:shd w:val="clear" w:color="auto" w:fill="FFFFFF"/>
        </w:rPr>
        <w:t xml:space="preserve">Margaret set out the proposals for Healthy Ireland Round 4 2023-2025 </w:t>
      </w:r>
      <w:r w:rsidR="000F05CD">
        <w:rPr>
          <w:b w:val="0"/>
          <w:bCs/>
          <w:color w:val="222222"/>
          <w:sz w:val="21"/>
          <w:szCs w:val="21"/>
          <w:shd w:val="clear" w:color="auto" w:fill="FFFFFF"/>
        </w:rPr>
        <w:t xml:space="preserve">Action Plan </w:t>
      </w:r>
      <w:r>
        <w:rPr>
          <w:b w:val="0"/>
          <w:bCs/>
          <w:color w:val="222222"/>
          <w:sz w:val="21"/>
          <w:szCs w:val="21"/>
          <w:shd w:val="clear" w:color="auto" w:fill="FFFFFF"/>
        </w:rPr>
        <w:t>under the various Health Ireland Outcome Indicators detailing the target groups and communities, project proposals and project outcomes.</w:t>
      </w:r>
    </w:p>
    <w:p w14:paraId="1BF8315E" w14:textId="1B8A9ECB" w:rsidR="005420CD" w:rsidRDefault="005420CD" w:rsidP="00284F2C">
      <w:pPr>
        <w:pStyle w:val="NoSpacing"/>
        <w:numPr>
          <w:ilvl w:val="0"/>
          <w:numId w:val="0"/>
        </w:numPr>
        <w:ind w:left="284"/>
        <w:rPr>
          <w:b w:val="0"/>
          <w:bCs/>
          <w:color w:val="222222"/>
          <w:sz w:val="21"/>
          <w:szCs w:val="21"/>
          <w:shd w:val="clear" w:color="auto" w:fill="FFFFFF"/>
        </w:rPr>
      </w:pPr>
    </w:p>
    <w:p w14:paraId="2FFA9BB4" w14:textId="019B7675" w:rsidR="005420CD" w:rsidRDefault="005420CD" w:rsidP="00284F2C">
      <w:pPr>
        <w:pStyle w:val="NoSpacing"/>
        <w:numPr>
          <w:ilvl w:val="0"/>
          <w:numId w:val="0"/>
        </w:numPr>
        <w:ind w:left="284"/>
        <w:rPr>
          <w:b w:val="0"/>
          <w:bCs/>
          <w:color w:val="222222"/>
          <w:sz w:val="21"/>
          <w:szCs w:val="21"/>
          <w:shd w:val="clear" w:color="auto" w:fill="FFFFFF"/>
        </w:rPr>
      </w:pPr>
      <w:r>
        <w:rPr>
          <w:b w:val="0"/>
          <w:bCs/>
          <w:color w:val="222222"/>
          <w:sz w:val="21"/>
          <w:szCs w:val="21"/>
          <w:shd w:val="clear" w:color="auto" w:fill="FFFFFF"/>
        </w:rPr>
        <w:t xml:space="preserve">Proposed Projects under the HI </w:t>
      </w:r>
      <w:r w:rsidR="000F05CD">
        <w:rPr>
          <w:b w:val="0"/>
          <w:bCs/>
          <w:color w:val="222222"/>
          <w:sz w:val="21"/>
          <w:szCs w:val="21"/>
          <w:shd w:val="clear" w:color="auto" w:fill="FFFFFF"/>
        </w:rPr>
        <w:t xml:space="preserve">Action Plan 2023-25 </w:t>
      </w:r>
      <w:r>
        <w:rPr>
          <w:b w:val="0"/>
          <w:bCs/>
          <w:color w:val="222222"/>
          <w:sz w:val="21"/>
          <w:szCs w:val="21"/>
          <w:shd w:val="clear" w:color="auto" w:fill="FFFFFF"/>
        </w:rPr>
        <w:t>included</w:t>
      </w:r>
      <w:r w:rsidR="000F05CD">
        <w:rPr>
          <w:b w:val="0"/>
          <w:bCs/>
          <w:color w:val="222222"/>
          <w:sz w:val="21"/>
          <w:szCs w:val="21"/>
          <w:shd w:val="clear" w:color="auto" w:fill="FFFFFF"/>
        </w:rPr>
        <w:t xml:space="preserve"> as </w:t>
      </w:r>
      <w:proofErr w:type="gramStart"/>
      <w:r w:rsidR="000F05CD">
        <w:rPr>
          <w:b w:val="0"/>
          <w:bCs/>
          <w:color w:val="222222"/>
          <w:sz w:val="21"/>
          <w:szCs w:val="21"/>
          <w:shd w:val="clear" w:color="auto" w:fill="FFFFFF"/>
        </w:rPr>
        <w:t>follows</w:t>
      </w:r>
      <w:r>
        <w:rPr>
          <w:b w:val="0"/>
          <w:bCs/>
          <w:color w:val="222222"/>
          <w:sz w:val="21"/>
          <w:szCs w:val="21"/>
          <w:shd w:val="clear" w:color="auto" w:fill="FFFFFF"/>
        </w:rPr>
        <w:t>:-</w:t>
      </w:r>
      <w:proofErr w:type="gramEnd"/>
    </w:p>
    <w:p w14:paraId="606043E1" w14:textId="5C94E5B0" w:rsidR="005420CD" w:rsidRDefault="005420CD" w:rsidP="00284F2C">
      <w:pPr>
        <w:pStyle w:val="NoSpacing"/>
        <w:numPr>
          <w:ilvl w:val="0"/>
          <w:numId w:val="0"/>
        </w:numPr>
        <w:ind w:left="284"/>
        <w:rPr>
          <w:b w:val="0"/>
          <w:bCs/>
          <w:color w:val="222222"/>
          <w:sz w:val="21"/>
          <w:szCs w:val="21"/>
          <w:u w:val="single"/>
          <w:shd w:val="clear" w:color="auto" w:fill="FFFFFF"/>
        </w:rPr>
      </w:pPr>
    </w:p>
    <w:p w14:paraId="573C853A" w14:textId="74CB071B" w:rsidR="005420CD" w:rsidRPr="005420CD" w:rsidRDefault="005420CD" w:rsidP="00284F2C">
      <w:pPr>
        <w:pStyle w:val="NoSpacing"/>
        <w:numPr>
          <w:ilvl w:val="0"/>
          <w:numId w:val="0"/>
        </w:numPr>
        <w:ind w:left="284"/>
        <w:rPr>
          <w:b w:val="0"/>
          <w:bCs/>
          <w:color w:val="222222"/>
          <w:sz w:val="21"/>
          <w:szCs w:val="21"/>
          <w:u w:val="single"/>
          <w:shd w:val="clear" w:color="auto" w:fill="FFFFFF"/>
        </w:rPr>
      </w:pPr>
      <w:r>
        <w:rPr>
          <w:b w:val="0"/>
          <w:bCs/>
          <w:color w:val="222222"/>
          <w:sz w:val="21"/>
          <w:szCs w:val="21"/>
          <w:u w:val="single"/>
          <w:shd w:val="clear" w:color="auto" w:fill="FFFFFF"/>
        </w:rPr>
        <w:t>Increase in % of persons assessing health to be very good/good as per EU-SILC Questionnaire</w:t>
      </w:r>
    </w:p>
    <w:p w14:paraId="2196254C" w14:textId="1A80C9AE" w:rsidR="005420CD" w:rsidRDefault="005420CD" w:rsidP="00284F2C">
      <w:pPr>
        <w:pStyle w:val="NoSpacing"/>
        <w:numPr>
          <w:ilvl w:val="0"/>
          <w:numId w:val="0"/>
        </w:numPr>
        <w:ind w:left="284"/>
        <w:rPr>
          <w:b w:val="0"/>
          <w:bCs/>
          <w:color w:val="222222"/>
          <w:sz w:val="21"/>
          <w:szCs w:val="21"/>
          <w:shd w:val="clear" w:color="auto" w:fill="FFFFFF"/>
        </w:rPr>
      </w:pPr>
      <w:r>
        <w:rPr>
          <w:b w:val="0"/>
          <w:bCs/>
          <w:color w:val="222222"/>
          <w:sz w:val="21"/>
          <w:szCs w:val="21"/>
          <w:shd w:val="clear" w:color="auto" w:fill="FFFFFF"/>
        </w:rPr>
        <w:t>Civic Dollars</w:t>
      </w:r>
    </w:p>
    <w:p w14:paraId="59C5D7AD" w14:textId="2334D285" w:rsidR="005420CD" w:rsidRDefault="005420CD" w:rsidP="00284F2C">
      <w:pPr>
        <w:pStyle w:val="NoSpacing"/>
        <w:numPr>
          <w:ilvl w:val="0"/>
          <w:numId w:val="0"/>
        </w:numPr>
        <w:ind w:left="284"/>
        <w:rPr>
          <w:b w:val="0"/>
          <w:bCs/>
          <w:color w:val="222222"/>
          <w:sz w:val="21"/>
          <w:szCs w:val="21"/>
          <w:shd w:val="clear" w:color="auto" w:fill="FFFFFF"/>
        </w:rPr>
      </w:pPr>
      <w:r>
        <w:rPr>
          <w:b w:val="0"/>
          <w:bCs/>
          <w:color w:val="222222"/>
          <w:sz w:val="21"/>
          <w:szCs w:val="21"/>
          <w:shd w:val="clear" w:color="auto" w:fill="FFFFFF"/>
        </w:rPr>
        <w:t>Active Play Programme</w:t>
      </w:r>
    </w:p>
    <w:p w14:paraId="3C7CF9E1" w14:textId="563CDF79" w:rsidR="005420CD" w:rsidRDefault="005420CD" w:rsidP="00284F2C">
      <w:pPr>
        <w:pStyle w:val="NoSpacing"/>
        <w:numPr>
          <w:ilvl w:val="0"/>
          <w:numId w:val="0"/>
        </w:numPr>
        <w:ind w:left="284"/>
        <w:rPr>
          <w:b w:val="0"/>
          <w:bCs/>
          <w:color w:val="222222"/>
          <w:sz w:val="21"/>
          <w:szCs w:val="21"/>
          <w:shd w:val="clear" w:color="auto" w:fill="FFFFFF"/>
        </w:rPr>
      </w:pPr>
      <w:r>
        <w:rPr>
          <w:b w:val="0"/>
          <w:bCs/>
          <w:color w:val="222222"/>
          <w:sz w:val="21"/>
          <w:szCs w:val="21"/>
          <w:shd w:val="clear" w:color="auto" w:fill="FFFFFF"/>
        </w:rPr>
        <w:t>Finn Harps Football &amp; Social Responsibility Programme</w:t>
      </w:r>
    </w:p>
    <w:p w14:paraId="7856034A" w14:textId="289EE2C4" w:rsidR="005420CD" w:rsidRDefault="005420CD" w:rsidP="00284F2C">
      <w:pPr>
        <w:pStyle w:val="NoSpacing"/>
        <w:numPr>
          <w:ilvl w:val="0"/>
          <w:numId w:val="0"/>
        </w:numPr>
        <w:ind w:left="284"/>
        <w:rPr>
          <w:b w:val="0"/>
          <w:bCs/>
          <w:color w:val="222222"/>
          <w:sz w:val="21"/>
          <w:szCs w:val="21"/>
          <w:shd w:val="clear" w:color="auto" w:fill="FFFFFF"/>
        </w:rPr>
      </w:pPr>
      <w:r>
        <w:rPr>
          <w:b w:val="0"/>
          <w:bCs/>
          <w:color w:val="222222"/>
          <w:sz w:val="21"/>
          <w:szCs w:val="21"/>
          <w:shd w:val="clear" w:color="auto" w:fill="FFFFFF"/>
        </w:rPr>
        <w:t>Move to Improve</w:t>
      </w:r>
    </w:p>
    <w:p w14:paraId="726E470D" w14:textId="0BA8B35D" w:rsidR="005420CD" w:rsidRDefault="005420CD" w:rsidP="00284F2C">
      <w:pPr>
        <w:pStyle w:val="NoSpacing"/>
        <w:numPr>
          <w:ilvl w:val="0"/>
          <w:numId w:val="0"/>
        </w:numPr>
        <w:ind w:left="284"/>
        <w:rPr>
          <w:b w:val="0"/>
          <w:bCs/>
          <w:color w:val="222222"/>
          <w:sz w:val="21"/>
          <w:szCs w:val="21"/>
          <w:shd w:val="clear" w:color="auto" w:fill="FFFFFF"/>
        </w:rPr>
      </w:pPr>
    </w:p>
    <w:p w14:paraId="61F5B127" w14:textId="559B7F75" w:rsidR="005420CD" w:rsidRDefault="005420CD" w:rsidP="00284F2C">
      <w:pPr>
        <w:pStyle w:val="NoSpacing"/>
        <w:numPr>
          <w:ilvl w:val="0"/>
          <w:numId w:val="0"/>
        </w:numPr>
        <w:ind w:left="284"/>
        <w:rPr>
          <w:b w:val="0"/>
          <w:bCs/>
          <w:color w:val="222222"/>
          <w:sz w:val="21"/>
          <w:szCs w:val="21"/>
          <w:u w:val="single"/>
          <w:shd w:val="clear" w:color="auto" w:fill="FFFFFF"/>
        </w:rPr>
      </w:pPr>
      <w:r>
        <w:rPr>
          <w:b w:val="0"/>
          <w:bCs/>
          <w:color w:val="222222"/>
          <w:sz w:val="21"/>
          <w:szCs w:val="21"/>
          <w:u w:val="single"/>
          <w:shd w:val="clear" w:color="auto" w:fill="FFFFFF"/>
        </w:rPr>
        <w:t>Increase in individual’s level of positive mental health as per Energy and Vitality Index</w:t>
      </w:r>
    </w:p>
    <w:p w14:paraId="4975906F" w14:textId="651CB873" w:rsidR="005420CD" w:rsidRDefault="005420CD" w:rsidP="00284F2C">
      <w:pPr>
        <w:pStyle w:val="NoSpacing"/>
        <w:numPr>
          <w:ilvl w:val="0"/>
          <w:numId w:val="0"/>
        </w:numPr>
        <w:ind w:left="284"/>
        <w:rPr>
          <w:b w:val="0"/>
          <w:bCs/>
          <w:color w:val="222222"/>
          <w:sz w:val="21"/>
          <w:szCs w:val="21"/>
          <w:shd w:val="clear" w:color="auto" w:fill="FFFFFF"/>
        </w:rPr>
      </w:pPr>
      <w:r>
        <w:rPr>
          <w:b w:val="0"/>
          <w:bCs/>
          <w:color w:val="222222"/>
          <w:sz w:val="21"/>
          <w:szCs w:val="21"/>
          <w:shd w:val="clear" w:color="auto" w:fill="FFFFFF"/>
        </w:rPr>
        <w:t>Not Around Us Campaign</w:t>
      </w:r>
    </w:p>
    <w:p w14:paraId="19DD0ED0" w14:textId="3273B8B2" w:rsidR="005420CD" w:rsidRDefault="005420CD" w:rsidP="00284F2C">
      <w:pPr>
        <w:pStyle w:val="NoSpacing"/>
        <w:numPr>
          <w:ilvl w:val="0"/>
          <w:numId w:val="0"/>
        </w:numPr>
        <w:ind w:left="284"/>
        <w:rPr>
          <w:b w:val="0"/>
          <w:bCs/>
          <w:color w:val="222222"/>
          <w:sz w:val="21"/>
          <w:szCs w:val="21"/>
          <w:shd w:val="clear" w:color="auto" w:fill="FFFFFF"/>
        </w:rPr>
      </w:pPr>
      <w:r>
        <w:rPr>
          <w:b w:val="0"/>
          <w:bCs/>
          <w:color w:val="222222"/>
          <w:sz w:val="21"/>
          <w:szCs w:val="21"/>
          <w:shd w:val="clear" w:color="auto" w:fill="FFFFFF"/>
        </w:rPr>
        <w:t>Brea</w:t>
      </w:r>
      <w:r w:rsidR="000F05CD">
        <w:rPr>
          <w:b w:val="0"/>
          <w:bCs/>
          <w:color w:val="222222"/>
          <w:sz w:val="21"/>
          <w:szCs w:val="21"/>
          <w:shd w:val="clear" w:color="auto" w:fill="FFFFFF"/>
        </w:rPr>
        <w:t>s</w:t>
      </w:r>
      <w:r>
        <w:rPr>
          <w:b w:val="0"/>
          <w:bCs/>
          <w:color w:val="222222"/>
          <w:sz w:val="21"/>
          <w:szCs w:val="21"/>
          <w:shd w:val="clear" w:color="auto" w:fill="FFFFFF"/>
        </w:rPr>
        <w:t xml:space="preserve">tfeeding Friendly </w:t>
      </w:r>
      <w:r w:rsidR="000F05CD">
        <w:rPr>
          <w:b w:val="0"/>
          <w:bCs/>
          <w:color w:val="222222"/>
          <w:sz w:val="21"/>
          <w:szCs w:val="21"/>
          <w:shd w:val="clear" w:color="auto" w:fill="FFFFFF"/>
        </w:rPr>
        <w:t>Campaign</w:t>
      </w:r>
    </w:p>
    <w:p w14:paraId="27E25DB0" w14:textId="52C90AFE" w:rsidR="000F05CD" w:rsidRDefault="000F05CD" w:rsidP="00284F2C">
      <w:pPr>
        <w:pStyle w:val="NoSpacing"/>
        <w:numPr>
          <w:ilvl w:val="0"/>
          <w:numId w:val="0"/>
        </w:numPr>
        <w:ind w:left="284"/>
        <w:rPr>
          <w:b w:val="0"/>
          <w:bCs/>
          <w:color w:val="222222"/>
          <w:sz w:val="21"/>
          <w:szCs w:val="21"/>
          <w:shd w:val="clear" w:color="auto" w:fill="FFFFFF"/>
        </w:rPr>
      </w:pPr>
      <w:r>
        <w:rPr>
          <w:b w:val="0"/>
          <w:bCs/>
          <w:color w:val="222222"/>
          <w:sz w:val="21"/>
          <w:szCs w:val="21"/>
          <w:shd w:val="clear" w:color="auto" w:fill="FFFFFF"/>
        </w:rPr>
        <w:t>Balor Theatre – Summer Academy Programme</w:t>
      </w:r>
    </w:p>
    <w:p w14:paraId="05B79D46" w14:textId="0F1D6EF1" w:rsidR="000F05CD" w:rsidRDefault="000F05CD" w:rsidP="00284F2C">
      <w:pPr>
        <w:pStyle w:val="NoSpacing"/>
        <w:numPr>
          <w:ilvl w:val="0"/>
          <w:numId w:val="0"/>
        </w:numPr>
        <w:ind w:left="284"/>
        <w:rPr>
          <w:b w:val="0"/>
          <w:bCs/>
          <w:color w:val="222222"/>
          <w:sz w:val="21"/>
          <w:szCs w:val="21"/>
          <w:shd w:val="clear" w:color="auto" w:fill="FFFFFF"/>
        </w:rPr>
      </w:pPr>
      <w:r>
        <w:rPr>
          <w:b w:val="0"/>
          <w:bCs/>
          <w:color w:val="222222"/>
          <w:sz w:val="21"/>
          <w:szCs w:val="21"/>
          <w:shd w:val="clear" w:color="auto" w:fill="FFFFFF"/>
        </w:rPr>
        <w:t>Moments of Happiness at your Library</w:t>
      </w:r>
    </w:p>
    <w:p w14:paraId="7735D63C" w14:textId="1C815EA8" w:rsidR="000F05CD" w:rsidRDefault="000F05CD" w:rsidP="00284F2C">
      <w:pPr>
        <w:pStyle w:val="NoSpacing"/>
        <w:numPr>
          <w:ilvl w:val="0"/>
          <w:numId w:val="0"/>
        </w:numPr>
        <w:ind w:left="284"/>
        <w:rPr>
          <w:b w:val="0"/>
          <w:bCs/>
          <w:color w:val="222222"/>
          <w:sz w:val="21"/>
          <w:szCs w:val="21"/>
          <w:shd w:val="clear" w:color="auto" w:fill="FFFFFF"/>
        </w:rPr>
      </w:pPr>
    </w:p>
    <w:p w14:paraId="2A190C47" w14:textId="7A63B8A4" w:rsidR="000F05CD" w:rsidRDefault="000F05CD" w:rsidP="00284F2C">
      <w:pPr>
        <w:pStyle w:val="NoSpacing"/>
        <w:numPr>
          <w:ilvl w:val="0"/>
          <w:numId w:val="0"/>
        </w:numPr>
        <w:ind w:left="284"/>
        <w:rPr>
          <w:b w:val="0"/>
          <w:bCs/>
          <w:color w:val="222222"/>
          <w:sz w:val="21"/>
          <w:szCs w:val="21"/>
          <w:shd w:val="clear" w:color="auto" w:fill="FFFFFF"/>
        </w:rPr>
      </w:pPr>
      <w:r>
        <w:rPr>
          <w:b w:val="0"/>
          <w:bCs/>
          <w:color w:val="222222"/>
          <w:sz w:val="21"/>
          <w:szCs w:val="21"/>
          <w:shd w:val="clear" w:color="auto" w:fill="FFFFFF"/>
        </w:rPr>
        <w:lastRenderedPageBreak/>
        <w:t>Margaret provided members with detail of the Implementing Partners for the programmes and the budgets for same.</w:t>
      </w:r>
    </w:p>
    <w:p w14:paraId="5EAF54C7" w14:textId="07543109" w:rsidR="000F05CD" w:rsidRDefault="000F05CD" w:rsidP="00284F2C">
      <w:pPr>
        <w:pStyle w:val="NoSpacing"/>
        <w:numPr>
          <w:ilvl w:val="0"/>
          <w:numId w:val="0"/>
        </w:numPr>
        <w:ind w:left="284"/>
        <w:rPr>
          <w:b w:val="0"/>
          <w:bCs/>
          <w:color w:val="222222"/>
          <w:sz w:val="21"/>
          <w:szCs w:val="21"/>
          <w:shd w:val="clear" w:color="auto" w:fill="FFFFFF"/>
        </w:rPr>
      </w:pPr>
    </w:p>
    <w:p w14:paraId="43E9D879" w14:textId="0F6BF3CF" w:rsidR="000F05CD" w:rsidRDefault="000F05CD" w:rsidP="00284F2C">
      <w:pPr>
        <w:pStyle w:val="NoSpacing"/>
        <w:numPr>
          <w:ilvl w:val="0"/>
          <w:numId w:val="0"/>
        </w:numPr>
        <w:ind w:left="284"/>
        <w:rPr>
          <w:b w:val="0"/>
          <w:bCs/>
          <w:color w:val="222222"/>
          <w:sz w:val="21"/>
          <w:szCs w:val="21"/>
          <w:shd w:val="clear" w:color="auto" w:fill="FFFFFF"/>
        </w:rPr>
      </w:pPr>
      <w:r>
        <w:rPr>
          <w:b w:val="0"/>
          <w:bCs/>
          <w:color w:val="222222"/>
          <w:sz w:val="21"/>
          <w:szCs w:val="21"/>
          <w:shd w:val="clear" w:color="auto" w:fill="FFFFFF"/>
        </w:rPr>
        <w:t>Members welcomed the various Programmes detailed and acknowledged the successful delivery of the Programmes under Healthy Ireland to date.  On the proposal of Joe Bolan, seconded by Charlene Logue, members approved the Healthy Donegal Action Plan 2023-2025.</w:t>
      </w:r>
    </w:p>
    <w:p w14:paraId="3B74F868" w14:textId="116A8E11" w:rsidR="000F05CD" w:rsidRDefault="000F05CD" w:rsidP="00284F2C">
      <w:pPr>
        <w:pStyle w:val="NoSpacing"/>
        <w:numPr>
          <w:ilvl w:val="0"/>
          <w:numId w:val="0"/>
        </w:numPr>
        <w:ind w:left="284"/>
        <w:rPr>
          <w:b w:val="0"/>
          <w:bCs/>
          <w:color w:val="222222"/>
          <w:sz w:val="21"/>
          <w:szCs w:val="21"/>
          <w:shd w:val="clear" w:color="auto" w:fill="FFFFFF"/>
        </w:rPr>
      </w:pPr>
    </w:p>
    <w:p w14:paraId="3FD8E550" w14:textId="5195B718" w:rsidR="000F05CD" w:rsidRDefault="000F05CD" w:rsidP="000F05CD">
      <w:pPr>
        <w:pStyle w:val="NoSpacing"/>
        <w:rPr>
          <w:color w:val="222222"/>
          <w:sz w:val="21"/>
          <w:szCs w:val="21"/>
          <w:shd w:val="clear" w:color="auto" w:fill="FFFFFF"/>
        </w:rPr>
      </w:pPr>
      <w:r w:rsidRPr="000F05CD">
        <w:rPr>
          <w:color w:val="222222"/>
          <w:sz w:val="21"/>
          <w:szCs w:val="21"/>
          <w:shd w:val="clear" w:color="auto" w:fill="FFFFFF"/>
        </w:rPr>
        <w:t xml:space="preserve">SICAP – Lot 33-1 </w:t>
      </w:r>
    </w:p>
    <w:p w14:paraId="779DEFF4" w14:textId="010B547D" w:rsidR="000F05CD" w:rsidRDefault="000F05CD" w:rsidP="000F05CD">
      <w:pPr>
        <w:pStyle w:val="NoSpacing"/>
        <w:numPr>
          <w:ilvl w:val="0"/>
          <w:numId w:val="0"/>
        </w:numPr>
        <w:ind w:left="360" w:hanging="360"/>
        <w:rPr>
          <w:color w:val="222222"/>
          <w:sz w:val="21"/>
          <w:szCs w:val="21"/>
          <w:shd w:val="clear" w:color="auto" w:fill="FFFFFF"/>
        </w:rPr>
      </w:pPr>
    </w:p>
    <w:p w14:paraId="2AB4E1CE" w14:textId="40192952" w:rsidR="000F05CD" w:rsidRDefault="000F05CD" w:rsidP="000F05CD">
      <w:pPr>
        <w:pStyle w:val="NoSpacing"/>
        <w:numPr>
          <w:ilvl w:val="0"/>
          <w:numId w:val="0"/>
        </w:numPr>
        <w:ind w:left="284" w:hanging="11"/>
        <w:rPr>
          <w:b w:val="0"/>
          <w:bCs/>
          <w:color w:val="222222"/>
          <w:sz w:val="21"/>
          <w:szCs w:val="21"/>
          <w:shd w:val="clear" w:color="auto" w:fill="FFFFFF"/>
        </w:rPr>
      </w:pPr>
      <w:r w:rsidRPr="000F05CD">
        <w:rPr>
          <w:b w:val="0"/>
          <w:bCs/>
          <w:color w:val="222222"/>
          <w:sz w:val="21"/>
          <w:szCs w:val="21"/>
          <w:shd w:val="clear" w:color="auto" w:fill="FFFFFF"/>
        </w:rPr>
        <w:t xml:space="preserve">Patricia Lee and </w:t>
      </w:r>
      <w:r>
        <w:rPr>
          <w:b w:val="0"/>
          <w:bCs/>
          <w:color w:val="222222"/>
          <w:sz w:val="21"/>
          <w:szCs w:val="21"/>
          <w:shd w:val="clear" w:color="auto" w:fill="FFFFFF"/>
        </w:rPr>
        <w:t xml:space="preserve">Denise McCool, Inishowen Development Partnership, joined the meeting and </w:t>
      </w:r>
      <w:r w:rsidR="00143458">
        <w:rPr>
          <w:b w:val="0"/>
          <w:bCs/>
          <w:color w:val="222222"/>
          <w:sz w:val="21"/>
          <w:szCs w:val="21"/>
          <w:shd w:val="clear" w:color="auto" w:fill="FFFFFF"/>
        </w:rPr>
        <w:t xml:space="preserve">made </w:t>
      </w:r>
      <w:r>
        <w:rPr>
          <w:b w:val="0"/>
          <w:bCs/>
          <w:color w:val="222222"/>
          <w:sz w:val="21"/>
          <w:szCs w:val="21"/>
          <w:shd w:val="clear" w:color="auto" w:fill="FFFFFF"/>
        </w:rPr>
        <w:t>a comprehensive presentation to members setting out achievements under the Annual Performance Review of the SICAP Programme in 2022 and detailing the proposals within the SICAP Action Plan for Lot 33-1 in 2023.</w:t>
      </w:r>
    </w:p>
    <w:p w14:paraId="668CECC6" w14:textId="476444D7" w:rsidR="000F05CD" w:rsidRDefault="000F05CD" w:rsidP="000F05CD">
      <w:pPr>
        <w:pStyle w:val="NoSpacing"/>
        <w:numPr>
          <w:ilvl w:val="0"/>
          <w:numId w:val="0"/>
        </w:numPr>
        <w:ind w:left="284" w:hanging="11"/>
        <w:rPr>
          <w:b w:val="0"/>
          <w:bCs/>
          <w:color w:val="222222"/>
          <w:sz w:val="21"/>
          <w:szCs w:val="21"/>
          <w:shd w:val="clear" w:color="auto" w:fill="FFFFFF"/>
        </w:rPr>
      </w:pPr>
    </w:p>
    <w:p w14:paraId="6CB1CEEF" w14:textId="61238164" w:rsidR="000F05CD" w:rsidRPr="00143458" w:rsidRDefault="00143458" w:rsidP="000F05CD">
      <w:pPr>
        <w:pStyle w:val="NoSpacing"/>
        <w:rPr>
          <w:color w:val="222222"/>
          <w:sz w:val="21"/>
          <w:szCs w:val="21"/>
          <w:shd w:val="clear" w:color="auto" w:fill="FFFFFF"/>
        </w:rPr>
      </w:pPr>
      <w:r w:rsidRPr="00143458">
        <w:rPr>
          <w:color w:val="222222"/>
          <w:sz w:val="21"/>
          <w:szCs w:val="21"/>
          <w:shd w:val="clear" w:color="auto" w:fill="FFFFFF"/>
        </w:rPr>
        <w:t>SICAP – Lot 33-2 and Lot 33-3</w:t>
      </w:r>
    </w:p>
    <w:p w14:paraId="2A27C2AE" w14:textId="52644F86" w:rsidR="00143458" w:rsidRDefault="00143458" w:rsidP="00143458">
      <w:pPr>
        <w:pStyle w:val="NoSpacing"/>
        <w:numPr>
          <w:ilvl w:val="0"/>
          <w:numId w:val="0"/>
        </w:numPr>
        <w:ind w:left="360" w:hanging="360"/>
        <w:rPr>
          <w:b w:val="0"/>
          <w:bCs/>
          <w:color w:val="222222"/>
          <w:sz w:val="21"/>
          <w:szCs w:val="21"/>
          <w:shd w:val="clear" w:color="auto" w:fill="FFFFFF"/>
        </w:rPr>
      </w:pPr>
    </w:p>
    <w:p w14:paraId="5A62B1D8" w14:textId="71D98DA0" w:rsidR="00143458" w:rsidRDefault="00143458" w:rsidP="00143458">
      <w:pPr>
        <w:pStyle w:val="NoSpacing"/>
        <w:numPr>
          <w:ilvl w:val="0"/>
          <w:numId w:val="0"/>
        </w:numPr>
        <w:ind w:left="284" w:hanging="11"/>
        <w:rPr>
          <w:b w:val="0"/>
          <w:bCs/>
          <w:color w:val="222222"/>
          <w:sz w:val="21"/>
          <w:szCs w:val="21"/>
          <w:shd w:val="clear" w:color="auto" w:fill="FFFFFF"/>
        </w:rPr>
      </w:pPr>
      <w:r>
        <w:rPr>
          <w:b w:val="0"/>
          <w:bCs/>
          <w:color w:val="222222"/>
          <w:sz w:val="21"/>
          <w:szCs w:val="21"/>
          <w:shd w:val="clear" w:color="auto" w:fill="FFFFFF"/>
        </w:rPr>
        <w:t xml:space="preserve">John Logue, accompanied by Margaret Larkin, </w:t>
      </w:r>
      <w:proofErr w:type="spellStart"/>
      <w:r>
        <w:rPr>
          <w:b w:val="0"/>
          <w:bCs/>
          <w:color w:val="222222"/>
          <w:sz w:val="21"/>
          <w:szCs w:val="21"/>
          <w:shd w:val="clear" w:color="auto" w:fill="FFFFFF"/>
        </w:rPr>
        <w:t>Lousie</w:t>
      </w:r>
      <w:proofErr w:type="spellEnd"/>
      <w:r>
        <w:rPr>
          <w:b w:val="0"/>
          <w:bCs/>
          <w:color w:val="222222"/>
          <w:sz w:val="21"/>
          <w:szCs w:val="21"/>
          <w:shd w:val="clear" w:color="auto" w:fill="FFFFFF"/>
        </w:rPr>
        <w:t xml:space="preserve"> Brogan and </w:t>
      </w:r>
      <w:proofErr w:type="spellStart"/>
      <w:r>
        <w:rPr>
          <w:b w:val="0"/>
          <w:bCs/>
          <w:color w:val="222222"/>
          <w:sz w:val="21"/>
          <w:szCs w:val="21"/>
          <w:shd w:val="clear" w:color="auto" w:fill="FFFFFF"/>
        </w:rPr>
        <w:t>Joylene</w:t>
      </w:r>
      <w:proofErr w:type="spellEnd"/>
      <w:r>
        <w:rPr>
          <w:b w:val="0"/>
          <w:bCs/>
          <w:color w:val="222222"/>
          <w:sz w:val="21"/>
          <w:szCs w:val="21"/>
          <w:shd w:val="clear" w:color="auto" w:fill="FFFFFF"/>
        </w:rPr>
        <w:t xml:space="preserve"> </w:t>
      </w:r>
      <w:proofErr w:type="spellStart"/>
      <w:r>
        <w:rPr>
          <w:b w:val="0"/>
          <w:bCs/>
          <w:color w:val="222222"/>
          <w:sz w:val="21"/>
          <w:szCs w:val="21"/>
          <w:shd w:val="clear" w:color="auto" w:fill="FFFFFF"/>
        </w:rPr>
        <w:t>Kuper</w:t>
      </w:r>
      <w:proofErr w:type="spellEnd"/>
      <w:r>
        <w:rPr>
          <w:b w:val="0"/>
          <w:bCs/>
          <w:color w:val="222222"/>
          <w:sz w:val="21"/>
          <w:szCs w:val="21"/>
          <w:shd w:val="clear" w:color="auto" w:fill="FFFFFF"/>
        </w:rPr>
        <w:t>, Donegal Local Development CLG, joined the meeting and made a presentation to members setting out achievements under the Annual Performance Review of the SICAP Programme in 2022 and detailing the proposals within the SICAP Action Plan for Lot 33-2 and 33-3  in 2023.</w:t>
      </w:r>
    </w:p>
    <w:p w14:paraId="421B1ECC" w14:textId="257952B3" w:rsidR="00143458" w:rsidRDefault="00143458" w:rsidP="00143458">
      <w:pPr>
        <w:pStyle w:val="NoSpacing"/>
        <w:numPr>
          <w:ilvl w:val="0"/>
          <w:numId w:val="0"/>
        </w:numPr>
        <w:ind w:left="284" w:hanging="11"/>
        <w:rPr>
          <w:b w:val="0"/>
          <w:bCs/>
          <w:color w:val="222222"/>
          <w:sz w:val="21"/>
          <w:szCs w:val="21"/>
          <w:shd w:val="clear" w:color="auto" w:fill="FFFFFF"/>
        </w:rPr>
      </w:pPr>
    </w:p>
    <w:p w14:paraId="3A6667A8" w14:textId="1DDCB595" w:rsidR="00143458" w:rsidRDefault="00143458" w:rsidP="00143458">
      <w:pPr>
        <w:pStyle w:val="NoSpacing"/>
        <w:numPr>
          <w:ilvl w:val="0"/>
          <w:numId w:val="0"/>
        </w:numPr>
        <w:ind w:left="284" w:hanging="11"/>
        <w:rPr>
          <w:b w:val="0"/>
          <w:bCs/>
          <w:color w:val="222222"/>
          <w:sz w:val="21"/>
          <w:szCs w:val="21"/>
          <w:shd w:val="clear" w:color="auto" w:fill="FFFFFF"/>
        </w:rPr>
      </w:pPr>
      <w:r>
        <w:rPr>
          <w:b w:val="0"/>
          <w:bCs/>
          <w:color w:val="222222"/>
          <w:sz w:val="21"/>
          <w:szCs w:val="21"/>
          <w:shd w:val="clear" w:color="auto" w:fill="FFFFFF"/>
        </w:rPr>
        <w:t xml:space="preserve">On behalf of the LCDC </w:t>
      </w:r>
      <w:proofErr w:type="spellStart"/>
      <w:r>
        <w:rPr>
          <w:b w:val="0"/>
          <w:bCs/>
          <w:color w:val="222222"/>
          <w:sz w:val="21"/>
          <w:szCs w:val="21"/>
          <w:shd w:val="clear" w:color="auto" w:fill="FFFFFF"/>
        </w:rPr>
        <w:t>Clr</w:t>
      </w:r>
      <w:proofErr w:type="spellEnd"/>
      <w:r>
        <w:rPr>
          <w:b w:val="0"/>
          <w:bCs/>
          <w:color w:val="222222"/>
          <w:sz w:val="21"/>
          <w:szCs w:val="21"/>
          <w:shd w:val="clear" w:color="auto" w:fill="FFFFFF"/>
        </w:rPr>
        <w:t xml:space="preserve"> Niamh Kennedy thanked both Local Development Companies for their work on the SICAP Programme throughout 2022.  </w:t>
      </w:r>
    </w:p>
    <w:p w14:paraId="372EE142" w14:textId="1C84696F" w:rsidR="00E0337E" w:rsidRDefault="00E0337E" w:rsidP="00143458">
      <w:pPr>
        <w:pStyle w:val="NoSpacing"/>
        <w:numPr>
          <w:ilvl w:val="0"/>
          <w:numId w:val="0"/>
        </w:numPr>
        <w:ind w:left="284" w:hanging="11"/>
        <w:rPr>
          <w:b w:val="0"/>
          <w:bCs/>
          <w:color w:val="222222"/>
          <w:sz w:val="21"/>
          <w:szCs w:val="21"/>
          <w:shd w:val="clear" w:color="auto" w:fill="FFFFFF"/>
        </w:rPr>
      </w:pPr>
    </w:p>
    <w:p w14:paraId="1ECD939B" w14:textId="57B5F074" w:rsidR="00E0337E" w:rsidRDefault="00E0337E" w:rsidP="00143458">
      <w:pPr>
        <w:pStyle w:val="NoSpacing"/>
        <w:numPr>
          <w:ilvl w:val="0"/>
          <w:numId w:val="0"/>
        </w:numPr>
        <w:ind w:left="284" w:hanging="11"/>
        <w:rPr>
          <w:b w:val="0"/>
          <w:bCs/>
          <w:color w:val="222222"/>
          <w:sz w:val="21"/>
          <w:szCs w:val="21"/>
          <w:shd w:val="clear" w:color="auto" w:fill="FFFFFF"/>
        </w:rPr>
      </w:pPr>
      <w:r>
        <w:rPr>
          <w:b w:val="0"/>
          <w:bCs/>
          <w:color w:val="222222"/>
          <w:sz w:val="21"/>
          <w:szCs w:val="21"/>
          <w:shd w:val="clear" w:color="auto" w:fill="FFFFFF"/>
        </w:rPr>
        <w:t xml:space="preserve">John McLaughlin raised the issue of difficulties encountered by groups with Governance and finding volunteers which was flagged in the presentations.  He agreed that this issued needed to be addressed by all statutory bodies not just the Local Development Companies.  Patricia Lee and John Logue detailed the supports and actions they put in place to assist groups with this issue. </w:t>
      </w:r>
      <w:r w:rsidR="00F31415">
        <w:rPr>
          <w:b w:val="0"/>
          <w:bCs/>
          <w:color w:val="222222"/>
          <w:sz w:val="21"/>
          <w:szCs w:val="21"/>
          <w:shd w:val="clear" w:color="auto" w:fill="FFFFFF"/>
        </w:rPr>
        <w:t>James O Donnell expressed support for the comments on difficulties experienced by groups in recruiting volunteers</w:t>
      </w:r>
    </w:p>
    <w:p w14:paraId="2E1B621E" w14:textId="6B8FECD1" w:rsidR="00E0337E" w:rsidRDefault="00E0337E" w:rsidP="00143458">
      <w:pPr>
        <w:pStyle w:val="NoSpacing"/>
        <w:numPr>
          <w:ilvl w:val="0"/>
          <w:numId w:val="0"/>
        </w:numPr>
        <w:ind w:left="284" w:hanging="11"/>
        <w:rPr>
          <w:b w:val="0"/>
          <w:bCs/>
          <w:color w:val="222222"/>
          <w:sz w:val="21"/>
          <w:szCs w:val="21"/>
          <w:shd w:val="clear" w:color="auto" w:fill="FFFFFF"/>
        </w:rPr>
      </w:pPr>
    </w:p>
    <w:p w14:paraId="5A966703" w14:textId="77777777" w:rsidR="00E0337E" w:rsidRDefault="00E0337E" w:rsidP="00143458">
      <w:pPr>
        <w:pStyle w:val="NoSpacing"/>
        <w:numPr>
          <w:ilvl w:val="0"/>
          <w:numId w:val="0"/>
        </w:numPr>
        <w:ind w:left="284" w:hanging="11"/>
        <w:rPr>
          <w:b w:val="0"/>
          <w:bCs/>
          <w:color w:val="222222"/>
          <w:sz w:val="21"/>
          <w:szCs w:val="21"/>
          <w:shd w:val="clear" w:color="auto" w:fill="FFFFFF"/>
        </w:rPr>
      </w:pPr>
      <w:r>
        <w:rPr>
          <w:b w:val="0"/>
          <w:bCs/>
          <w:color w:val="222222"/>
          <w:sz w:val="21"/>
          <w:szCs w:val="21"/>
          <w:shd w:val="clear" w:color="auto" w:fill="FFFFFF"/>
        </w:rPr>
        <w:t xml:space="preserve">The issues raised in relation to Unemployment in Lot 33-2 and 33-3 were addressed by Michael </w:t>
      </w:r>
      <w:proofErr w:type="spellStart"/>
      <w:r>
        <w:rPr>
          <w:b w:val="0"/>
          <w:bCs/>
          <w:color w:val="222222"/>
          <w:sz w:val="21"/>
          <w:szCs w:val="21"/>
          <w:shd w:val="clear" w:color="auto" w:fill="FFFFFF"/>
        </w:rPr>
        <w:t>MacGiolla</w:t>
      </w:r>
      <w:proofErr w:type="spellEnd"/>
      <w:r>
        <w:rPr>
          <w:b w:val="0"/>
          <w:bCs/>
          <w:color w:val="222222"/>
          <w:sz w:val="21"/>
          <w:szCs w:val="21"/>
          <w:shd w:val="clear" w:color="auto" w:fill="FFFFFF"/>
        </w:rPr>
        <w:t xml:space="preserve"> </w:t>
      </w:r>
      <w:proofErr w:type="spellStart"/>
      <w:r>
        <w:rPr>
          <w:b w:val="0"/>
          <w:bCs/>
          <w:color w:val="222222"/>
          <w:sz w:val="21"/>
          <w:szCs w:val="21"/>
          <w:shd w:val="clear" w:color="auto" w:fill="FFFFFF"/>
        </w:rPr>
        <w:t>Easbuig</w:t>
      </w:r>
      <w:proofErr w:type="spellEnd"/>
      <w:r>
        <w:rPr>
          <w:b w:val="0"/>
          <w:bCs/>
          <w:color w:val="222222"/>
          <w:sz w:val="21"/>
          <w:szCs w:val="21"/>
          <w:shd w:val="clear" w:color="auto" w:fill="FFFFFF"/>
        </w:rPr>
        <w:t xml:space="preserve"> who confirmed that there was a disconnect </w:t>
      </w:r>
      <w:proofErr w:type="gramStart"/>
      <w:r>
        <w:rPr>
          <w:b w:val="0"/>
          <w:bCs/>
          <w:color w:val="222222"/>
          <w:sz w:val="21"/>
          <w:szCs w:val="21"/>
          <w:shd w:val="clear" w:color="auto" w:fill="FFFFFF"/>
        </w:rPr>
        <w:t>between jobs</w:t>
      </w:r>
      <w:proofErr w:type="gramEnd"/>
      <w:r>
        <w:rPr>
          <w:b w:val="0"/>
          <w:bCs/>
          <w:color w:val="222222"/>
          <w:sz w:val="21"/>
          <w:szCs w:val="21"/>
          <w:shd w:val="clear" w:color="auto" w:fill="FFFFFF"/>
        </w:rPr>
        <w:t xml:space="preserve"> available and the unemployment statistics.  Louise Brogan advised that transport in rural areas was a major barrier for people wishing to take up employment opportunities.  It was agreed that further engagement with transport providers was needed to address this issue.</w:t>
      </w:r>
    </w:p>
    <w:p w14:paraId="6DB95CBF" w14:textId="77777777" w:rsidR="00E0337E" w:rsidRDefault="00E0337E" w:rsidP="00143458">
      <w:pPr>
        <w:pStyle w:val="NoSpacing"/>
        <w:numPr>
          <w:ilvl w:val="0"/>
          <w:numId w:val="0"/>
        </w:numPr>
        <w:ind w:left="284" w:hanging="11"/>
        <w:rPr>
          <w:b w:val="0"/>
          <w:bCs/>
          <w:color w:val="222222"/>
          <w:sz w:val="21"/>
          <w:szCs w:val="21"/>
          <w:shd w:val="clear" w:color="auto" w:fill="FFFFFF"/>
        </w:rPr>
      </w:pPr>
    </w:p>
    <w:p w14:paraId="0370A124" w14:textId="77777777" w:rsidR="00F31415" w:rsidRDefault="00F31415" w:rsidP="00143458">
      <w:pPr>
        <w:pStyle w:val="NoSpacing"/>
        <w:numPr>
          <w:ilvl w:val="0"/>
          <w:numId w:val="0"/>
        </w:numPr>
        <w:ind w:left="284" w:hanging="11"/>
        <w:rPr>
          <w:b w:val="0"/>
          <w:bCs/>
          <w:color w:val="222222"/>
          <w:sz w:val="21"/>
          <w:szCs w:val="21"/>
          <w:shd w:val="clear" w:color="auto" w:fill="FFFFFF"/>
        </w:rPr>
      </w:pPr>
      <w:proofErr w:type="spellStart"/>
      <w:r>
        <w:rPr>
          <w:b w:val="0"/>
          <w:bCs/>
          <w:color w:val="222222"/>
          <w:sz w:val="21"/>
          <w:szCs w:val="21"/>
          <w:shd w:val="clear" w:color="auto" w:fill="FFFFFF"/>
        </w:rPr>
        <w:t>Clr</w:t>
      </w:r>
      <w:proofErr w:type="spellEnd"/>
      <w:r>
        <w:rPr>
          <w:b w:val="0"/>
          <w:bCs/>
          <w:color w:val="222222"/>
          <w:sz w:val="21"/>
          <w:szCs w:val="21"/>
          <w:shd w:val="clear" w:color="auto" w:fill="FFFFFF"/>
        </w:rPr>
        <w:t xml:space="preserve"> Maire Therese Gallagher agreed with the points raised in relation to transportation issues but also raised the issue of increasing housing costs.</w:t>
      </w:r>
    </w:p>
    <w:p w14:paraId="181D6AF2" w14:textId="77777777" w:rsidR="00F31415" w:rsidRDefault="00F31415" w:rsidP="00143458">
      <w:pPr>
        <w:pStyle w:val="NoSpacing"/>
        <w:numPr>
          <w:ilvl w:val="0"/>
          <w:numId w:val="0"/>
        </w:numPr>
        <w:ind w:left="284" w:hanging="11"/>
        <w:rPr>
          <w:b w:val="0"/>
          <w:bCs/>
          <w:color w:val="222222"/>
          <w:sz w:val="21"/>
          <w:szCs w:val="21"/>
          <w:shd w:val="clear" w:color="auto" w:fill="FFFFFF"/>
        </w:rPr>
      </w:pPr>
    </w:p>
    <w:p w14:paraId="0B7CF88D" w14:textId="1FBF9A02" w:rsidR="00E0337E" w:rsidRDefault="00F31415" w:rsidP="00143458">
      <w:pPr>
        <w:pStyle w:val="NoSpacing"/>
        <w:numPr>
          <w:ilvl w:val="0"/>
          <w:numId w:val="0"/>
        </w:numPr>
        <w:ind w:left="284" w:hanging="11"/>
        <w:rPr>
          <w:b w:val="0"/>
          <w:bCs/>
          <w:color w:val="222222"/>
          <w:sz w:val="21"/>
          <w:szCs w:val="21"/>
          <w:shd w:val="clear" w:color="auto" w:fill="FFFFFF"/>
        </w:rPr>
      </w:pPr>
      <w:r>
        <w:rPr>
          <w:b w:val="0"/>
          <w:bCs/>
          <w:color w:val="222222"/>
          <w:sz w:val="21"/>
          <w:szCs w:val="21"/>
          <w:shd w:val="clear" w:color="auto" w:fill="FFFFFF"/>
        </w:rPr>
        <w:t>Padraic Fingleton advised that DLDC would be appointing Employment Liaison Officers in both Lots to link up with both employers and the unemployed to match up supply and demand.</w:t>
      </w:r>
    </w:p>
    <w:p w14:paraId="1483FD98" w14:textId="26A472E8" w:rsidR="00713D8C" w:rsidRDefault="00713D8C" w:rsidP="00143458">
      <w:pPr>
        <w:pStyle w:val="NoSpacing"/>
        <w:numPr>
          <w:ilvl w:val="0"/>
          <w:numId w:val="0"/>
        </w:numPr>
        <w:ind w:left="284" w:hanging="11"/>
        <w:rPr>
          <w:b w:val="0"/>
          <w:bCs/>
          <w:color w:val="222222"/>
          <w:sz w:val="21"/>
          <w:szCs w:val="21"/>
          <w:shd w:val="clear" w:color="auto" w:fill="FFFFFF"/>
        </w:rPr>
      </w:pPr>
    </w:p>
    <w:p w14:paraId="4CE9E509" w14:textId="0563FDD3" w:rsidR="00713D8C" w:rsidRDefault="00713D8C" w:rsidP="00713D8C">
      <w:pPr>
        <w:pStyle w:val="NoSpacing"/>
      </w:pPr>
      <w:r>
        <w:t>Approval of Annual Plans 2023 in Principle</w:t>
      </w:r>
    </w:p>
    <w:p w14:paraId="4404617C" w14:textId="77777777" w:rsidR="00713D8C" w:rsidRDefault="00713D8C" w:rsidP="00713D8C">
      <w:pPr>
        <w:pStyle w:val="NoSpacing"/>
        <w:numPr>
          <w:ilvl w:val="0"/>
          <w:numId w:val="0"/>
        </w:numPr>
        <w:ind w:left="360" w:hanging="360"/>
      </w:pPr>
    </w:p>
    <w:p w14:paraId="771CBC5E" w14:textId="680D38CE" w:rsidR="00713D8C" w:rsidRPr="00AD25BD" w:rsidRDefault="00713D8C" w:rsidP="00713D8C">
      <w:pPr>
        <w:pStyle w:val="NoSpacing"/>
        <w:numPr>
          <w:ilvl w:val="0"/>
          <w:numId w:val="0"/>
        </w:numPr>
        <w:ind w:left="720" w:hanging="360"/>
        <w:rPr>
          <w:b w:val="0"/>
          <w:bCs/>
        </w:rPr>
      </w:pPr>
      <w:r w:rsidRPr="00AD25BD">
        <w:rPr>
          <w:b w:val="0"/>
          <w:bCs/>
        </w:rPr>
        <w:t>Members considered approval of Annual Plans 202</w:t>
      </w:r>
      <w:r>
        <w:rPr>
          <w:b w:val="0"/>
          <w:bCs/>
        </w:rPr>
        <w:t>3</w:t>
      </w:r>
      <w:r w:rsidRPr="00AD25BD">
        <w:rPr>
          <w:b w:val="0"/>
          <w:bCs/>
        </w:rPr>
        <w:t>2 in principle as follows:</w:t>
      </w:r>
    </w:p>
    <w:p w14:paraId="247358B0" w14:textId="77777777" w:rsidR="00713D8C" w:rsidRDefault="00713D8C" w:rsidP="00713D8C">
      <w:pPr>
        <w:pStyle w:val="NoSpacing"/>
        <w:numPr>
          <w:ilvl w:val="0"/>
          <w:numId w:val="0"/>
        </w:numPr>
        <w:ind w:left="360"/>
      </w:pPr>
    </w:p>
    <w:p w14:paraId="781E1932" w14:textId="77777777" w:rsidR="00713D8C" w:rsidRPr="001D1138" w:rsidRDefault="00713D8C" w:rsidP="00713D8C">
      <w:pPr>
        <w:pStyle w:val="NoSpacing"/>
        <w:numPr>
          <w:ilvl w:val="0"/>
          <w:numId w:val="0"/>
        </w:numPr>
        <w:ind w:left="426"/>
        <w:rPr>
          <w:iCs/>
        </w:rPr>
      </w:pPr>
      <w:r w:rsidRPr="001D1138">
        <w:rPr>
          <w:iCs/>
        </w:rPr>
        <w:t>Lot 33-1 – Donegal Inishowen</w:t>
      </w:r>
    </w:p>
    <w:p w14:paraId="35B99B62" w14:textId="77777777" w:rsidR="00713D8C" w:rsidRDefault="00713D8C" w:rsidP="00713D8C">
      <w:pPr>
        <w:pStyle w:val="NoSpacing"/>
        <w:numPr>
          <w:ilvl w:val="0"/>
          <w:numId w:val="0"/>
        </w:numPr>
        <w:ind w:left="426"/>
        <w:rPr>
          <w:b w:val="0"/>
          <w:bCs/>
          <w:iCs/>
        </w:rPr>
      </w:pPr>
    </w:p>
    <w:p w14:paraId="2C8AE122" w14:textId="31CA59AE" w:rsidR="00713D8C" w:rsidRPr="00423974" w:rsidRDefault="00713D8C" w:rsidP="00713D8C">
      <w:pPr>
        <w:pStyle w:val="NoSpacing"/>
        <w:numPr>
          <w:ilvl w:val="0"/>
          <w:numId w:val="0"/>
        </w:numPr>
        <w:ind w:left="426"/>
        <w:rPr>
          <w:b w:val="0"/>
          <w:bCs/>
          <w:iCs/>
        </w:rPr>
      </w:pPr>
      <w:r w:rsidRPr="00423974">
        <w:rPr>
          <w:b w:val="0"/>
          <w:bCs/>
          <w:iCs/>
        </w:rPr>
        <w:t>Members considered Lot 33-1 Annual Plan 202</w:t>
      </w:r>
      <w:r>
        <w:rPr>
          <w:b w:val="0"/>
          <w:bCs/>
          <w:iCs/>
        </w:rPr>
        <w:t>3</w:t>
      </w:r>
      <w:r w:rsidRPr="00423974">
        <w:rPr>
          <w:b w:val="0"/>
          <w:bCs/>
          <w:iCs/>
        </w:rPr>
        <w:t xml:space="preserve">, which had been circulated with the Agenda, and report from SICAP Sub Committee which </w:t>
      </w:r>
      <w:r>
        <w:rPr>
          <w:b w:val="0"/>
          <w:bCs/>
          <w:iCs/>
        </w:rPr>
        <w:t xml:space="preserve">circulated </w:t>
      </w:r>
      <w:r w:rsidRPr="00423974">
        <w:rPr>
          <w:b w:val="0"/>
          <w:bCs/>
          <w:iCs/>
        </w:rPr>
        <w:t>was in advance of the meeting.</w:t>
      </w:r>
    </w:p>
    <w:p w14:paraId="66EBA9B8" w14:textId="77777777" w:rsidR="00713D8C" w:rsidRDefault="00713D8C" w:rsidP="00713D8C">
      <w:pPr>
        <w:pStyle w:val="ListParagraph"/>
        <w:ind w:left="426" w:hanging="425"/>
        <w:rPr>
          <w:rFonts w:ascii="Arial" w:hAnsi="Arial" w:cs="Arial"/>
        </w:rPr>
      </w:pPr>
    </w:p>
    <w:p w14:paraId="79DAE5E9" w14:textId="4938711F" w:rsidR="00713D8C" w:rsidRDefault="00713D8C" w:rsidP="00713D8C">
      <w:pPr>
        <w:pStyle w:val="ListParagraph"/>
        <w:ind w:left="426"/>
        <w:rPr>
          <w:rFonts w:ascii="Arial" w:hAnsi="Arial" w:cs="Arial"/>
        </w:rPr>
      </w:pPr>
      <w:r>
        <w:rPr>
          <w:rFonts w:ascii="Arial" w:hAnsi="Arial" w:cs="Arial"/>
        </w:rPr>
        <w:lastRenderedPageBreak/>
        <w:t>Seamus Canning advised members that the Annual Plan 2022 for Lot 33-1 (Donegal Inishowen), was brought before the LCDC SICAP Sub Committee for consideration on 9</w:t>
      </w:r>
      <w:r w:rsidRPr="00423974">
        <w:rPr>
          <w:rFonts w:ascii="Arial" w:hAnsi="Arial" w:cs="Arial"/>
          <w:vertAlign w:val="superscript"/>
        </w:rPr>
        <w:t>th</w:t>
      </w:r>
      <w:r>
        <w:rPr>
          <w:rFonts w:ascii="Arial" w:hAnsi="Arial" w:cs="Arial"/>
        </w:rPr>
        <w:t xml:space="preserve"> February 2023.  Copies of the Annual Plan had been circulated with the Agenda.</w:t>
      </w:r>
    </w:p>
    <w:p w14:paraId="2279F873" w14:textId="3C3D090D" w:rsidR="00713D8C" w:rsidRDefault="00713D8C" w:rsidP="00713D8C">
      <w:pPr>
        <w:pStyle w:val="ListParagraph"/>
        <w:ind w:left="426"/>
        <w:rPr>
          <w:rFonts w:ascii="Arial" w:hAnsi="Arial" w:cs="Arial"/>
        </w:rPr>
      </w:pPr>
    </w:p>
    <w:p w14:paraId="65C63E7A" w14:textId="77777777" w:rsidR="00713D8C" w:rsidRPr="00713D8C" w:rsidRDefault="00713D8C" w:rsidP="00713D8C">
      <w:pPr>
        <w:tabs>
          <w:tab w:val="left" w:pos="851"/>
        </w:tabs>
        <w:ind w:left="426"/>
        <w:rPr>
          <w:rFonts w:ascii="Arial" w:hAnsi="Arial" w:cs="Arial"/>
          <w:bCs/>
          <w:u w:val="single"/>
        </w:rPr>
      </w:pPr>
      <w:r w:rsidRPr="00713D8C">
        <w:rPr>
          <w:rFonts w:ascii="Arial" w:hAnsi="Arial" w:cs="Arial"/>
          <w:bCs/>
          <w:u w:val="single"/>
        </w:rPr>
        <w:t>Document Check</w:t>
      </w:r>
    </w:p>
    <w:p w14:paraId="0157BF3E" w14:textId="77777777" w:rsidR="00713D8C" w:rsidRDefault="00713D8C" w:rsidP="00713D8C">
      <w:pPr>
        <w:tabs>
          <w:tab w:val="left" w:pos="851"/>
        </w:tabs>
        <w:ind w:left="426"/>
        <w:rPr>
          <w:rFonts w:ascii="Arial" w:hAnsi="Arial" w:cs="Arial"/>
        </w:rPr>
      </w:pPr>
      <w:r>
        <w:rPr>
          <w:rFonts w:ascii="Arial" w:hAnsi="Arial" w:cs="Arial"/>
        </w:rPr>
        <w:t>All required documentation has been uploaded onto IRIS.</w:t>
      </w:r>
    </w:p>
    <w:p w14:paraId="1E5056BD" w14:textId="77777777" w:rsidR="00713D8C" w:rsidRDefault="00713D8C" w:rsidP="00713D8C">
      <w:pPr>
        <w:tabs>
          <w:tab w:val="left" w:pos="851"/>
        </w:tabs>
        <w:ind w:left="426"/>
        <w:rPr>
          <w:rFonts w:ascii="Arial" w:hAnsi="Arial" w:cs="Arial"/>
          <w:b/>
        </w:rPr>
      </w:pPr>
    </w:p>
    <w:p w14:paraId="0B1C4065" w14:textId="77777777" w:rsidR="00713D8C" w:rsidRPr="00713D8C" w:rsidRDefault="00713D8C" w:rsidP="00713D8C">
      <w:pPr>
        <w:tabs>
          <w:tab w:val="left" w:pos="851"/>
        </w:tabs>
        <w:ind w:left="426"/>
        <w:rPr>
          <w:rFonts w:ascii="Arial" w:hAnsi="Arial" w:cs="Arial"/>
          <w:bCs/>
          <w:u w:val="single"/>
        </w:rPr>
      </w:pPr>
      <w:r w:rsidRPr="00713D8C">
        <w:rPr>
          <w:rFonts w:ascii="Arial" w:hAnsi="Arial" w:cs="Arial"/>
          <w:bCs/>
          <w:u w:val="single"/>
        </w:rPr>
        <w:t>Budget</w:t>
      </w:r>
    </w:p>
    <w:p w14:paraId="55DF165A" w14:textId="77777777" w:rsidR="00713D8C" w:rsidRDefault="00713D8C" w:rsidP="00713D8C">
      <w:pPr>
        <w:tabs>
          <w:tab w:val="left" w:pos="851"/>
        </w:tabs>
        <w:ind w:left="426"/>
        <w:rPr>
          <w:rFonts w:ascii="Arial" w:hAnsi="Arial" w:cs="Arial"/>
        </w:rPr>
      </w:pPr>
      <w:r>
        <w:rPr>
          <w:rFonts w:ascii="Arial" w:hAnsi="Arial" w:cs="Arial"/>
        </w:rPr>
        <w:t xml:space="preserve">The total annual budget for 2023 is €819,965.00 (€703,329 Annual Budget and €116,726 for Ukrainian Supports).  The Plan meets all the criteria set down in relation to financial and budgetary checks and the PI had detailed where any underspend from 2022 and how the budget increase for 2023 would be allocated in 2023.  The Budget increase and Ukrainian Support funding are reflected in a modest increase in Salary and Administration costs along with an increase in </w:t>
      </w:r>
      <w:proofErr w:type="spellStart"/>
      <w:proofErr w:type="gramStart"/>
      <w:r>
        <w:rPr>
          <w:rFonts w:ascii="Arial" w:hAnsi="Arial" w:cs="Arial"/>
        </w:rPr>
        <w:t>non Salary</w:t>
      </w:r>
      <w:proofErr w:type="spellEnd"/>
      <w:proofErr w:type="gramEnd"/>
      <w:r>
        <w:rPr>
          <w:rFonts w:ascii="Arial" w:hAnsi="Arial" w:cs="Arial"/>
        </w:rPr>
        <w:t xml:space="preserve"> costs across 4 of the 5 Goal 1 Actions and 3 of the 5 Goal 2 Actions. </w:t>
      </w:r>
    </w:p>
    <w:p w14:paraId="6A6970F8" w14:textId="77777777" w:rsidR="00713D8C" w:rsidRDefault="00713D8C" w:rsidP="00713D8C">
      <w:pPr>
        <w:tabs>
          <w:tab w:val="left" w:pos="851"/>
        </w:tabs>
        <w:ind w:left="426"/>
        <w:rPr>
          <w:rFonts w:ascii="Arial" w:hAnsi="Arial" w:cs="Arial"/>
        </w:rPr>
      </w:pPr>
    </w:p>
    <w:p w14:paraId="6A1FBC66" w14:textId="77777777" w:rsidR="00713D8C" w:rsidRPr="00713D8C" w:rsidRDefault="00713D8C" w:rsidP="00713D8C">
      <w:pPr>
        <w:tabs>
          <w:tab w:val="left" w:pos="851"/>
        </w:tabs>
        <w:ind w:left="426"/>
        <w:rPr>
          <w:rFonts w:ascii="Arial" w:hAnsi="Arial" w:cs="Arial"/>
          <w:bCs/>
          <w:u w:val="single"/>
        </w:rPr>
      </w:pPr>
      <w:r w:rsidRPr="00713D8C">
        <w:rPr>
          <w:rFonts w:ascii="Arial" w:hAnsi="Arial" w:cs="Arial"/>
          <w:bCs/>
          <w:u w:val="single"/>
        </w:rPr>
        <w:t>Targets</w:t>
      </w:r>
    </w:p>
    <w:p w14:paraId="5E8B7AE1" w14:textId="5DF1D26C" w:rsidR="00713D8C" w:rsidRDefault="00713D8C" w:rsidP="00713D8C">
      <w:pPr>
        <w:tabs>
          <w:tab w:val="left" w:pos="851"/>
        </w:tabs>
        <w:ind w:left="426"/>
        <w:rPr>
          <w:rFonts w:ascii="Arial" w:hAnsi="Arial" w:cs="Arial"/>
        </w:rPr>
      </w:pPr>
      <w:r>
        <w:rPr>
          <w:rFonts w:ascii="Arial" w:hAnsi="Arial" w:cs="Arial"/>
        </w:rPr>
        <w:t>The KPI Targets set by the LCDC are aligned with the targets set for Goal 1 (36), Goal (299) and KPI2 disadvantaged area target (37%).</w:t>
      </w:r>
    </w:p>
    <w:p w14:paraId="27F6042C" w14:textId="77777777" w:rsidR="00713D8C" w:rsidRDefault="00713D8C" w:rsidP="00713D8C">
      <w:pPr>
        <w:tabs>
          <w:tab w:val="left" w:pos="993"/>
        </w:tabs>
        <w:ind w:left="993" w:hanging="426"/>
        <w:rPr>
          <w:rFonts w:ascii="Arial" w:hAnsi="Arial" w:cs="Arial"/>
        </w:rPr>
      </w:pPr>
    </w:p>
    <w:p w14:paraId="240ADE2F" w14:textId="77777777" w:rsidR="00713D8C" w:rsidRPr="00713D8C" w:rsidRDefault="00713D8C" w:rsidP="00713D8C">
      <w:pPr>
        <w:tabs>
          <w:tab w:val="left" w:pos="851"/>
        </w:tabs>
        <w:ind w:left="851" w:hanging="426"/>
        <w:jc w:val="both"/>
        <w:rPr>
          <w:rFonts w:ascii="Arial" w:hAnsi="Arial" w:cs="Arial"/>
          <w:bCs/>
          <w:u w:val="single"/>
        </w:rPr>
      </w:pPr>
      <w:r w:rsidRPr="00713D8C">
        <w:rPr>
          <w:rFonts w:ascii="Arial" w:hAnsi="Arial" w:cs="Arial"/>
          <w:bCs/>
          <w:u w:val="single"/>
        </w:rPr>
        <w:t>Actions</w:t>
      </w:r>
    </w:p>
    <w:p w14:paraId="4FFA6E84" w14:textId="77777777" w:rsidR="00713D8C" w:rsidRPr="00713D8C" w:rsidRDefault="00713D8C" w:rsidP="00713D8C">
      <w:pPr>
        <w:tabs>
          <w:tab w:val="left" w:pos="851"/>
        </w:tabs>
        <w:ind w:left="851" w:hanging="426"/>
        <w:jc w:val="both"/>
        <w:rPr>
          <w:rFonts w:ascii="Arial" w:hAnsi="Arial" w:cs="Arial"/>
          <w:bCs/>
        </w:rPr>
      </w:pPr>
    </w:p>
    <w:p w14:paraId="556E95B1" w14:textId="77777777" w:rsidR="00713D8C" w:rsidRPr="00713D8C" w:rsidRDefault="00713D8C" w:rsidP="00713D8C">
      <w:pPr>
        <w:tabs>
          <w:tab w:val="left" w:pos="142"/>
          <w:tab w:val="left" w:pos="851"/>
        </w:tabs>
        <w:ind w:left="851" w:hanging="426"/>
        <w:rPr>
          <w:rFonts w:ascii="Arial" w:hAnsi="Arial" w:cs="Arial"/>
          <w:bCs/>
        </w:rPr>
      </w:pPr>
      <w:r w:rsidRPr="00713D8C">
        <w:rPr>
          <w:rFonts w:ascii="Arial" w:hAnsi="Arial" w:cs="Arial"/>
          <w:bCs/>
        </w:rPr>
        <w:t>Goal 1</w:t>
      </w:r>
    </w:p>
    <w:p w14:paraId="0E719C0B" w14:textId="77777777" w:rsidR="00713D8C" w:rsidRDefault="00713D8C" w:rsidP="00713D8C">
      <w:pPr>
        <w:pStyle w:val="ListParagraph"/>
        <w:numPr>
          <w:ilvl w:val="0"/>
          <w:numId w:val="47"/>
        </w:numPr>
        <w:tabs>
          <w:tab w:val="left" w:pos="851"/>
        </w:tabs>
        <w:spacing w:after="160" w:line="259" w:lineRule="auto"/>
        <w:ind w:left="851" w:hanging="426"/>
        <w:rPr>
          <w:rFonts w:ascii="Arial" w:hAnsi="Arial" w:cs="Arial"/>
        </w:rPr>
      </w:pPr>
      <w:r w:rsidRPr="001E7D22">
        <w:rPr>
          <w:rFonts w:ascii="Arial" w:hAnsi="Arial" w:cs="Arial"/>
        </w:rPr>
        <w:t xml:space="preserve">There are </w:t>
      </w:r>
      <w:r>
        <w:rPr>
          <w:rFonts w:ascii="Arial" w:hAnsi="Arial" w:cs="Arial"/>
        </w:rPr>
        <w:t>5</w:t>
      </w:r>
      <w:r w:rsidRPr="001E7D22">
        <w:rPr>
          <w:rFonts w:ascii="Arial" w:hAnsi="Arial" w:cs="Arial"/>
        </w:rPr>
        <w:t xml:space="preserve"> actions under Goal 1</w:t>
      </w:r>
      <w:r>
        <w:rPr>
          <w:rFonts w:ascii="Arial" w:hAnsi="Arial" w:cs="Arial"/>
        </w:rPr>
        <w:t xml:space="preserve"> with no new Actions in 2023.  T</w:t>
      </w:r>
      <w:r w:rsidRPr="001E7D22">
        <w:rPr>
          <w:rFonts w:ascii="Arial" w:hAnsi="Arial" w:cs="Arial"/>
        </w:rPr>
        <w:t>he rationale and descriptions provided for the a</w:t>
      </w:r>
      <w:r>
        <w:rPr>
          <w:rFonts w:ascii="Arial" w:hAnsi="Arial" w:cs="Arial"/>
        </w:rPr>
        <w:t xml:space="preserve">ctions provide sufficient detail to indicate that they are </w:t>
      </w:r>
      <w:r w:rsidRPr="001E7D22">
        <w:rPr>
          <w:rFonts w:ascii="Arial" w:hAnsi="Arial" w:cs="Arial"/>
        </w:rPr>
        <w:t xml:space="preserve">SICAP appropriate, </w:t>
      </w:r>
      <w:proofErr w:type="spellStart"/>
      <w:r w:rsidRPr="001E7D22">
        <w:rPr>
          <w:rFonts w:ascii="Arial" w:hAnsi="Arial" w:cs="Arial"/>
        </w:rPr>
        <w:t xml:space="preserve">well </w:t>
      </w:r>
      <w:proofErr w:type="gramStart"/>
      <w:r w:rsidRPr="001E7D22">
        <w:rPr>
          <w:rFonts w:ascii="Arial" w:hAnsi="Arial" w:cs="Arial"/>
        </w:rPr>
        <w:t>structured</w:t>
      </w:r>
      <w:proofErr w:type="spellEnd"/>
      <w:proofErr w:type="gramEnd"/>
      <w:r w:rsidRPr="001E7D22">
        <w:rPr>
          <w:rFonts w:ascii="Arial" w:hAnsi="Arial" w:cs="Arial"/>
        </w:rPr>
        <w:t xml:space="preserve"> and realistic. </w:t>
      </w:r>
      <w:r>
        <w:rPr>
          <w:rFonts w:ascii="Arial" w:hAnsi="Arial" w:cs="Arial"/>
        </w:rPr>
        <w:t xml:space="preserve"> </w:t>
      </w:r>
    </w:p>
    <w:p w14:paraId="377C0553" w14:textId="77777777" w:rsidR="00713D8C" w:rsidRPr="001E7D22" w:rsidRDefault="00713D8C" w:rsidP="00713D8C">
      <w:pPr>
        <w:pStyle w:val="ListParagraph"/>
        <w:numPr>
          <w:ilvl w:val="0"/>
          <w:numId w:val="47"/>
        </w:numPr>
        <w:tabs>
          <w:tab w:val="left" w:pos="142"/>
          <w:tab w:val="left" w:pos="851"/>
        </w:tabs>
        <w:spacing w:after="160" w:line="259" w:lineRule="auto"/>
        <w:ind w:left="851" w:hanging="426"/>
        <w:rPr>
          <w:rFonts w:ascii="Arial" w:hAnsi="Arial" w:cs="Arial"/>
        </w:rPr>
      </w:pPr>
      <w:r w:rsidRPr="001E7D22">
        <w:rPr>
          <w:rFonts w:ascii="Arial" w:hAnsi="Arial" w:cs="Arial"/>
        </w:rPr>
        <w:t xml:space="preserve">The target groups identified offer a wide geographic and sectoral spread throughout Inishowen.  </w:t>
      </w:r>
    </w:p>
    <w:p w14:paraId="2BE504E4" w14:textId="77777777" w:rsidR="00713D8C" w:rsidRDefault="00713D8C" w:rsidP="00713D8C">
      <w:pPr>
        <w:pStyle w:val="ListParagraph"/>
        <w:numPr>
          <w:ilvl w:val="0"/>
          <w:numId w:val="47"/>
        </w:numPr>
        <w:tabs>
          <w:tab w:val="left" w:pos="142"/>
          <w:tab w:val="left" w:pos="851"/>
        </w:tabs>
        <w:spacing w:after="160" w:line="259" w:lineRule="auto"/>
        <w:ind w:left="851" w:hanging="426"/>
        <w:rPr>
          <w:rFonts w:ascii="Arial" w:hAnsi="Arial" w:cs="Arial"/>
        </w:rPr>
      </w:pPr>
      <w:r w:rsidRPr="001E7D22">
        <w:rPr>
          <w:rFonts w:ascii="Arial" w:hAnsi="Arial" w:cs="Arial"/>
        </w:rPr>
        <w:t xml:space="preserve">The proposed actions </w:t>
      </w:r>
      <w:r>
        <w:rPr>
          <w:rFonts w:ascii="Arial" w:hAnsi="Arial" w:cs="Arial"/>
        </w:rPr>
        <w:t xml:space="preserve">are targeting the community and voluntary sector in Inishowen and are seeking to empower the groups and sustain the community.  They </w:t>
      </w:r>
      <w:r w:rsidRPr="001E7D22">
        <w:rPr>
          <w:rFonts w:ascii="Arial" w:hAnsi="Arial" w:cs="Arial"/>
        </w:rPr>
        <w:t xml:space="preserve">sufficiently target groups in the Lot and prioritise the work of SICAP.  </w:t>
      </w:r>
    </w:p>
    <w:p w14:paraId="0BF95A1A" w14:textId="77777777" w:rsidR="00713D8C" w:rsidRDefault="00713D8C" w:rsidP="00713D8C">
      <w:pPr>
        <w:pStyle w:val="ListParagraph"/>
        <w:numPr>
          <w:ilvl w:val="0"/>
          <w:numId w:val="47"/>
        </w:numPr>
        <w:tabs>
          <w:tab w:val="left" w:pos="142"/>
          <w:tab w:val="left" w:pos="851"/>
        </w:tabs>
        <w:spacing w:after="160" w:line="259" w:lineRule="auto"/>
        <w:ind w:left="851" w:hanging="426"/>
        <w:rPr>
          <w:rFonts w:ascii="Arial" w:hAnsi="Arial" w:cs="Arial"/>
        </w:rPr>
      </w:pPr>
      <w:r>
        <w:rPr>
          <w:rFonts w:ascii="Arial" w:hAnsi="Arial" w:cs="Arial"/>
        </w:rPr>
        <w:t>The LDC has indicated that the underspend from 2022 will be spent on Goal 1 Actions 2 and 4.</w:t>
      </w:r>
    </w:p>
    <w:p w14:paraId="78023E8E" w14:textId="77777777" w:rsidR="00713D8C" w:rsidRDefault="00713D8C" w:rsidP="00713D8C">
      <w:pPr>
        <w:pStyle w:val="ListParagraph"/>
        <w:numPr>
          <w:ilvl w:val="0"/>
          <w:numId w:val="47"/>
        </w:numPr>
        <w:tabs>
          <w:tab w:val="left" w:pos="142"/>
          <w:tab w:val="left" w:pos="851"/>
        </w:tabs>
        <w:spacing w:after="160" w:line="259" w:lineRule="auto"/>
        <w:ind w:left="851" w:hanging="426"/>
        <w:rPr>
          <w:rFonts w:ascii="Arial" w:hAnsi="Arial" w:cs="Arial"/>
        </w:rPr>
      </w:pPr>
      <w:r>
        <w:rPr>
          <w:rFonts w:ascii="Arial" w:hAnsi="Arial" w:cs="Arial"/>
        </w:rPr>
        <w:t>The LDC has detailed that the budget increase will be spent across all programmes and have specified where Ukrainian Support Budget will be spent.</w:t>
      </w:r>
    </w:p>
    <w:p w14:paraId="0926C6C0" w14:textId="77777777" w:rsidR="00713D8C" w:rsidRDefault="00713D8C" w:rsidP="00713D8C">
      <w:pPr>
        <w:pStyle w:val="ListParagraph"/>
        <w:numPr>
          <w:ilvl w:val="0"/>
          <w:numId w:val="47"/>
        </w:numPr>
        <w:tabs>
          <w:tab w:val="left" w:pos="142"/>
          <w:tab w:val="left" w:pos="851"/>
        </w:tabs>
        <w:spacing w:after="160" w:line="259" w:lineRule="auto"/>
        <w:ind w:left="851" w:hanging="426"/>
        <w:rPr>
          <w:rFonts w:ascii="Arial" w:hAnsi="Arial" w:cs="Arial"/>
        </w:rPr>
      </w:pPr>
      <w:r>
        <w:rPr>
          <w:rFonts w:ascii="Arial" w:hAnsi="Arial" w:cs="Arial"/>
        </w:rPr>
        <w:t xml:space="preserve">Actions are informed by the outcome of the Mid-Programme Review and agreed Statement of Priorities – Older People, Long Term Unemployed and Mental Health. </w:t>
      </w:r>
    </w:p>
    <w:p w14:paraId="2FA35C4A" w14:textId="77777777" w:rsidR="00713D8C" w:rsidRDefault="00713D8C" w:rsidP="00713D8C">
      <w:pPr>
        <w:pStyle w:val="ListParagraph"/>
        <w:numPr>
          <w:ilvl w:val="0"/>
          <w:numId w:val="47"/>
        </w:numPr>
        <w:tabs>
          <w:tab w:val="left" w:pos="142"/>
          <w:tab w:val="left" w:pos="851"/>
        </w:tabs>
        <w:spacing w:after="160" w:line="259" w:lineRule="auto"/>
        <w:ind w:left="851" w:hanging="426"/>
        <w:rPr>
          <w:rFonts w:ascii="Arial" w:hAnsi="Arial" w:cs="Arial"/>
        </w:rPr>
      </w:pPr>
      <w:r>
        <w:rPr>
          <w:rFonts w:ascii="Arial" w:hAnsi="Arial" w:cs="Arial"/>
        </w:rPr>
        <w:t>The LDC has indicated that carryover underspend will be spent on Goal 1 Actions 2 and 4</w:t>
      </w:r>
    </w:p>
    <w:p w14:paraId="291840A0" w14:textId="77777777" w:rsidR="00713D8C" w:rsidRDefault="00713D8C" w:rsidP="00713D8C">
      <w:pPr>
        <w:pStyle w:val="ListParagraph"/>
        <w:numPr>
          <w:ilvl w:val="0"/>
          <w:numId w:val="47"/>
        </w:numPr>
        <w:tabs>
          <w:tab w:val="left" w:pos="142"/>
          <w:tab w:val="left" w:pos="851"/>
        </w:tabs>
        <w:spacing w:after="160" w:line="259" w:lineRule="auto"/>
        <w:ind w:left="851" w:hanging="426"/>
        <w:rPr>
          <w:rFonts w:ascii="Arial" w:hAnsi="Arial" w:cs="Arial"/>
        </w:rPr>
      </w:pPr>
      <w:r>
        <w:rPr>
          <w:rFonts w:ascii="Arial" w:hAnsi="Arial" w:cs="Arial"/>
        </w:rPr>
        <w:t>‘People living in Disadvantaged Communities” have been named as the Primary Target Group for Actions 2 and 5.  IDP indicate they will be Lot wide actions.</w:t>
      </w:r>
    </w:p>
    <w:p w14:paraId="22740761" w14:textId="77777777" w:rsidR="00713D8C" w:rsidRPr="001E7D22" w:rsidRDefault="00713D8C" w:rsidP="00713D8C">
      <w:pPr>
        <w:pStyle w:val="ListParagraph"/>
        <w:numPr>
          <w:ilvl w:val="0"/>
          <w:numId w:val="47"/>
        </w:numPr>
        <w:tabs>
          <w:tab w:val="left" w:pos="142"/>
          <w:tab w:val="left" w:pos="851"/>
        </w:tabs>
        <w:spacing w:after="160" w:line="259" w:lineRule="auto"/>
        <w:ind w:left="851" w:hanging="426"/>
        <w:rPr>
          <w:rFonts w:ascii="Arial" w:hAnsi="Arial" w:cs="Arial"/>
        </w:rPr>
      </w:pPr>
      <w:r>
        <w:rPr>
          <w:rFonts w:ascii="Arial" w:hAnsi="Arial" w:cs="Arial"/>
        </w:rPr>
        <w:t>The Emerging Needs Target Group (Rural Isolation – transport &amp; connectivity) has been selected as their primary target group for Goal 1 Actions 1 and 3 and as Secondary Target Group for Goal 1 Actions 2, 4 and 5.  The Programmes included in these Actions will support this group and each action has at least one LDC staff member assigned to it and  a target assigned, where relevant.</w:t>
      </w:r>
    </w:p>
    <w:p w14:paraId="584BD221" w14:textId="77777777" w:rsidR="00713D8C" w:rsidRPr="001E7D22" w:rsidRDefault="00713D8C" w:rsidP="00713D8C">
      <w:pPr>
        <w:pStyle w:val="ListParagraph"/>
        <w:numPr>
          <w:ilvl w:val="0"/>
          <w:numId w:val="47"/>
        </w:numPr>
        <w:tabs>
          <w:tab w:val="left" w:pos="142"/>
          <w:tab w:val="left" w:pos="851"/>
        </w:tabs>
        <w:spacing w:after="160" w:line="259" w:lineRule="auto"/>
        <w:ind w:left="851" w:hanging="426"/>
        <w:rPr>
          <w:rFonts w:ascii="Arial" w:hAnsi="Arial" w:cs="Arial"/>
        </w:rPr>
      </w:pPr>
      <w:r w:rsidRPr="001E7D22">
        <w:rPr>
          <w:rFonts w:ascii="Arial" w:hAnsi="Arial" w:cs="Arial"/>
        </w:rPr>
        <w:t>IDP will deliver all the actions in the Plan in collaboration with the partners listed in their Annual Plan.</w:t>
      </w:r>
    </w:p>
    <w:p w14:paraId="6FC9172C" w14:textId="77777777" w:rsidR="00713D8C" w:rsidRDefault="00713D8C" w:rsidP="00713D8C">
      <w:pPr>
        <w:pStyle w:val="ListParagraph"/>
        <w:numPr>
          <w:ilvl w:val="0"/>
          <w:numId w:val="47"/>
        </w:numPr>
        <w:tabs>
          <w:tab w:val="left" w:pos="142"/>
          <w:tab w:val="left" w:pos="851"/>
        </w:tabs>
        <w:spacing w:after="160" w:line="259" w:lineRule="auto"/>
        <w:ind w:left="851" w:hanging="426"/>
        <w:rPr>
          <w:rFonts w:ascii="Arial" w:hAnsi="Arial" w:cs="Arial"/>
        </w:rPr>
      </w:pPr>
      <w:r w:rsidRPr="001E7D22">
        <w:rPr>
          <w:rFonts w:ascii="Arial" w:hAnsi="Arial" w:cs="Arial"/>
        </w:rPr>
        <w:lastRenderedPageBreak/>
        <w:t>All actions have been linked to the relevant LECP objecti</w:t>
      </w:r>
      <w:r>
        <w:rPr>
          <w:rFonts w:ascii="Arial" w:hAnsi="Arial" w:cs="Arial"/>
        </w:rPr>
        <w:t>ves</w:t>
      </w:r>
      <w:r w:rsidRPr="001E7D22">
        <w:rPr>
          <w:rFonts w:ascii="Arial" w:hAnsi="Arial" w:cs="Arial"/>
        </w:rPr>
        <w:t xml:space="preserve"> and action cost details </w:t>
      </w:r>
      <w:r>
        <w:rPr>
          <w:rFonts w:ascii="Arial" w:hAnsi="Arial" w:cs="Arial"/>
        </w:rPr>
        <w:t>have been uploaded against all 5</w:t>
      </w:r>
      <w:r w:rsidRPr="001E7D22">
        <w:rPr>
          <w:rFonts w:ascii="Arial" w:hAnsi="Arial" w:cs="Arial"/>
        </w:rPr>
        <w:t xml:space="preserve"> actions.</w:t>
      </w:r>
      <w:r>
        <w:rPr>
          <w:rFonts w:ascii="Arial" w:hAnsi="Arial" w:cs="Arial"/>
        </w:rPr>
        <w:t xml:space="preserve">  The plan is assisting in implementing the LECP</w:t>
      </w:r>
    </w:p>
    <w:p w14:paraId="108AF55D" w14:textId="77777777" w:rsidR="00713D8C" w:rsidRDefault="00713D8C" w:rsidP="00713D8C">
      <w:pPr>
        <w:pStyle w:val="ListParagraph"/>
        <w:numPr>
          <w:ilvl w:val="0"/>
          <w:numId w:val="47"/>
        </w:numPr>
        <w:tabs>
          <w:tab w:val="left" w:pos="142"/>
          <w:tab w:val="left" w:pos="851"/>
        </w:tabs>
        <w:spacing w:after="160" w:line="259" w:lineRule="auto"/>
        <w:ind w:left="851" w:hanging="426"/>
        <w:rPr>
          <w:rFonts w:ascii="Arial" w:hAnsi="Arial" w:cs="Arial"/>
        </w:rPr>
      </w:pPr>
      <w:r>
        <w:rPr>
          <w:rFonts w:ascii="Arial" w:hAnsi="Arial" w:cs="Arial"/>
        </w:rPr>
        <w:t xml:space="preserve">All proposed actions are to be implemented in conjunction with community groups in a way that is consistent with the horizontal themes of community development, </w:t>
      </w:r>
      <w:proofErr w:type="gramStart"/>
      <w:r>
        <w:rPr>
          <w:rFonts w:ascii="Arial" w:hAnsi="Arial" w:cs="Arial"/>
        </w:rPr>
        <w:t>equality</w:t>
      </w:r>
      <w:proofErr w:type="gramEnd"/>
      <w:r>
        <w:rPr>
          <w:rFonts w:ascii="Arial" w:hAnsi="Arial" w:cs="Arial"/>
        </w:rPr>
        <w:t xml:space="preserve"> and collaboration.</w:t>
      </w:r>
    </w:p>
    <w:p w14:paraId="4741EC64" w14:textId="77777777" w:rsidR="00713D8C" w:rsidRPr="00713D8C" w:rsidRDefault="00713D8C" w:rsidP="00713D8C">
      <w:pPr>
        <w:tabs>
          <w:tab w:val="left" w:pos="142"/>
          <w:tab w:val="left" w:pos="851"/>
        </w:tabs>
        <w:ind w:left="851" w:hanging="426"/>
        <w:rPr>
          <w:rFonts w:ascii="Arial" w:hAnsi="Arial" w:cs="Arial"/>
          <w:bCs/>
        </w:rPr>
      </w:pPr>
      <w:r w:rsidRPr="00713D8C">
        <w:rPr>
          <w:rFonts w:ascii="Arial" w:hAnsi="Arial" w:cs="Arial"/>
          <w:bCs/>
        </w:rPr>
        <w:t>Goal 2</w:t>
      </w:r>
    </w:p>
    <w:p w14:paraId="4716916B" w14:textId="3E6F1F57" w:rsidR="00713D8C" w:rsidRPr="00693213" w:rsidRDefault="00713D8C" w:rsidP="00713D8C">
      <w:pPr>
        <w:pStyle w:val="ListParagraph"/>
        <w:numPr>
          <w:ilvl w:val="0"/>
          <w:numId w:val="48"/>
        </w:numPr>
        <w:tabs>
          <w:tab w:val="left" w:pos="851"/>
        </w:tabs>
        <w:spacing w:after="160" w:line="259" w:lineRule="auto"/>
        <w:ind w:left="851" w:hanging="426"/>
        <w:rPr>
          <w:rFonts w:ascii="Arial" w:hAnsi="Arial" w:cs="Arial"/>
        </w:rPr>
      </w:pPr>
      <w:r>
        <w:rPr>
          <w:rFonts w:ascii="Arial" w:hAnsi="Arial" w:cs="Arial"/>
        </w:rPr>
        <w:t>There are 5</w:t>
      </w:r>
      <w:r w:rsidRPr="001E7D22">
        <w:rPr>
          <w:rFonts w:ascii="Arial" w:hAnsi="Arial" w:cs="Arial"/>
        </w:rPr>
        <w:t xml:space="preserve"> actions under Goal 2</w:t>
      </w:r>
      <w:r>
        <w:rPr>
          <w:rFonts w:ascii="Arial" w:hAnsi="Arial" w:cs="Arial"/>
        </w:rPr>
        <w:t xml:space="preserve"> with no new Actions in 2023.  However</w:t>
      </w:r>
      <w:r w:rsidRPr="00693213">
        <w:rPr>
          <w:rFonts w:ascii="Arial" w:hAnsi="Arial" w:cs="Arial"/>
        </w:rPr>
        <w:t xml:space="preserve">. The rationale and descriptions provided for the actions indicate that they are SICAP appropriate, </w:t>
      </w:r>
      <w:proofErr w:type="spellStart"/>
      <w:r w:rsidRPr="00693213">
        <w:rPr>
          <w:rFonts w:ascii="Arial" w:hAnsi="Arial" w:cs="Arial"/>
        </w:rPr>
        <w:t xml:space="preserve">well </w:t>
      </w:r>
      <w:proofErr w:type="gramStart"/>
      <w:r w:rsidRPr="00693213">
        <w:rPr>
          <w:rFonts w:ascii="Arial" w:hAnsi="Arial" w:cs="Arial"/>
        </w:rPr>
        <w:t>structured</w:t>
      </w:r>
      <w:proofErr w:type="spellEnd"/>
      <w:proofErr w:type="gramEnd"/>
      <w:r w:rsidRPr="00693213">
        <w:rPr>
          <w:rFonts w:ascii="Arial" w:hAnsi="Arial" w:cs="Arial"/>
        </w:rPr>
        <w:t xml:space="preserve"> and realistic.</w:t>
      </w:r>
    </w:p>
    <w:p w14:paraId="47D58E96" w14:textId="77777777" w:rsidR="00713D8C" w:rsidRDefault="00713D8C" w:rsidP="00713D8C">
      <w:pPr>
        <w:pStyle w:val="ListParagraph"/>
        <w:numPr>
          <w:ilvl w:val="0"/>
          <w:numId w:val="48"/>
        </w:numPr>
        <w:tabs>
          <w:tab w:val="left" w:pos="851"/>
        </w:tabs>
        <w:spacing w:after="160" w:line="259" w:lineRule="auto"/>
        <w:ind w:left="851" w:hanging="426"/>
        <w:rPr>
          <w:rFonts w:ascii="Arial" w:hAnsi="Arial" w:cs="Arial"/>
        </w:rPr>
      </w:pPr>
      <w:r w:rsidRPr="001E7D22">
        <w:rPr>
          <w:rFonts w:ascii="Arial" w:hAnsi="Arial" w:cs="Arial"/>
        </w:rPr>
        <w:t xml:space="preserve">The Goal 2 actions target </w:t>
      </w:r>
      <w:r>
        <w:rPr>
          <w:rFonts w:ascii="Arial" w:hAnsi="Arial" w:cs="Arial"/>
        </w:rPr>
        <w:t xml:space="preserve">issues such as employment, </w:t>
      </w:r>
      <w:proofErr w:type="gramStart"/>
      <w:r>
        <w:rPr>
          <w:rFonts w:ascii="Arial" w:hAnsi="Arial" w:cs="Arial"/>
        </w:rPr>
        <w:t>wellbeing</w:t>
      </w:r>
      <w:proofErr w:type="gramEnd"/>
      <w:r>
        <w:rPr>
          <w:rFonts w:ascii="Arial" w:hAnsi="Arial" w:cs="Arial"/>
        </w:rPr>
        <w:t xml:space="preserve"> and progression. </w:t>
      </w:r>
      <w:r w:rsidRPr="001E7D22">
        <w:rPr>
          <w:rFonts w:ascii="Arial" w:hAnsi="Arial" w:cs="Arial"/>
        </w:rPr>
        <w:t>The proposed actions are to be delivered across the Inishowen Peninsula and are targeting all identified SICAP objectives that make up sustainable communities.</w:t>
      </w:r>
    </w:p>
    <w:p w14:paraId="66CBECBA" w14:textId="77777777" w:rsidR="00713D8C" w:rsidRDefault="00713D8C" w:rsidP="00713D8C">
      <w:pPr>
        <w:pStyle w:val="ListParagraph"/>
        <w:numPr>
          <w:ilvl w:val="0"/>
          <w:numId w:val="48"/>
        </w:numPr>
        <w:tabs>
          <w:tab w:val="left" w:pos="851"/>
        </w:tabs>
        <w:spacing w:after="160" w:line="259" w:lineRule="auto"/>
        <w:ind w:left="851" w:hanging="426"/>
        <w:rPr>
          <w:rFonts w:ascii="Arial" w:hAnsi="Arial" w:cs="Arial"/>
        </w:rPr>
      </w:pPr>
      <w:r>
        <w:rPr>
          <w:rFonts w:ascii="Arial" w:hAnsi="Arial" w:cs="Arial"/>
        </w:rPr>
        <w:t>The Emerging Needs Target group – Rural Isolation – Transport &amp; Connectivity, is not selected as a primary target group for any of the actions.</w:t>
      </w:r>
    </w:p>
    <w:p w14:paraId="38458C6A" w14:textId="77777777" w:rsidR="00713D8C" w:rsidRDefault="00713D8C" w:rsidP="00713D8C">
      <w:pPr>
        <w:pStyle w:val="ListParagraph"/>
        <w:numPr>
          <w:ilvl w:val="0"/>
          <w:numId w:val="48"/>
        </w:numPr>
        <w:tabs>
          <w:tab w:val="left" w:pos="851"/>
        </w:tabs>
        <w:spacing w:after="160" w:line="259" w:lineRule="auto"/>
        <w:ind w:left="851" w:hanging="426"/>
        <w:rPr>
          <w:rFonts w:ascii="Arial" w:hAnsi="Arial" w:cs="Arial"/>
        </w:rPr>
      </w:pPr>
      <w:r>
        <w:rPr>
          <w:rFonts w:ascii="Arial" w:hAnsi="Arial" w:cs="Arial"/>
        </w:rPr>
        <w:t>The LDC has detailed that the budget increase will be spent across all programmes and have specified where Ukrainian Support Budget will be spent.</w:t>
      </w:r>
    </w:p>
    <w:p w14:paraId="5F28871D" w14:textId="77777777" w:rsidR="00713D8C" w:rsidRDefault="00713D8C" w:rsidP="00713D8C">
      <w:pPr>
        <w:pStyle w:val="ListParagraph"/>
        <w:numPr>
          <w:ilvl w:val="0"/>
          <w:numId w:val="47"/>
        </w:numPr>
        <w:tabs>
          <w:tab w:val="left" w:pos="142"/>
          <w:tab w:val="left" w:pos="284"/>
          <w:tab w:val="left" w:pos="851"/>
        </w:tabs>
        <w:spacing w:after="160" w:line="259" w:lineRule="auto"/>
        <w:ind w:left="851" w:hanging="426"/>
        <w:rPr>
          <w:rFonts w:ascii="Arial" w:hAnsi="Arial" w:cs="Arial"/>
        </w:rPr>
      </w:pPr>
      <w:r>
        <w:rPr>
          <w:rFonts w:ascii="Arial" w:hAnsi="Arial" w:cs="Arial"/>
        </w:rPr>
        <w:t xml:space="preserve">Actions are informed by the outcome of the Mid-Programme Review and agreed Statement of Priorities – Older People, Long Term Unemployed and Mental Health.   </w:t>
      </w:r>
    </w:p>
    <w:p w14:paraId="30D43DC0" w14:textId="77777777" w:rsidR="00713D8C" w:rsidRDefault="00713D8C" w:rsidP="00713D8C">
      <w:pPr>
        <w:pStyle w:val="ListParagraph"/>
        <w:numPr>
          <w:ilvl w:val="0"/>
          <w:numId w:val="47"/>
        </w:numPr>
        <w:tabs>
          <w:tab w:val="left" w:pos="142"/>
          <w:tab w:val="left" w:pos="284"/>
          <w:tab w:val="left" w:pos="851"/>
        </w:tabs>
        <w:spacing w:after="160" w:line="259" w:lineRule="auto"/>
        <w:ind w:left="851" w:hanging="426"/>
        <w:rPr>
          <w:rFonts w:ascii="Arial" w:hAnsi="Arial" w:cs="Arial"/>
        </w:rPr>
      </w:pPr>
      <w:r>
        <w:rPr>
          <w:rFonts w:ascii="Arial" w:hAnsi="Arial" w:cs="Arial"/>
        </w:rPr>
        <w:t>The LDC has indicated that carryover underspend will be spent on Goal 2 Actions 6 and 9.</w:t>
      </w:r>
    </w:p>
    <w:p w14:paraId="5951BCE6" w14:textId="77777777" w:rsidR="00713D8C" w:rsidRDefault="00713D8C" w:rsidP="00713D8C">
      <w:pPr>
        <w:pStyle w:val="ListParagraph"/>
        <w:numPr>
          <w:ilvl w:val="0"/>
          <w:numId w:val="48"/>
        </w:numPr>
        <w:tabs>
          <w:tab w:val="left" w:pos="851"/>
        </w:tabs>
        <w:spacing w:after="160" w:line="259" w:lineRule="auto"/>
        <w:ind w:left="851" w:hanging="426"/>
        <w:rPr>
          <w:rFonts w:ascii="Arial" w:hAnsi="Arial" w:cs="Arial"/>
        </w:rPr>
      </w:pPr>
      <w:r>
        <w:rPr>
          <w:rFonts w:ascii="Arial" w:hAnsi="Arial" w:cs="Arial"/>
        </w:rPr>
        <w:t>Each action has at least one LDC staff member assigned to it and a target assigned, where relevant.</w:t>
      </w:r>
    </w:p>
    <w:p w14:paraId="2FC8AEB4" w14:textId="77777777" w:rsidR="00713D8C" w:rsidRPr="001E7D22" w:rsidRDefault="00713D8C" w:rsidP="00713D8C">
      <w:pPr>
        <w:pStyle w:val="ListParagraph"/>
        <w:numPr>
          <w:ilvl w:val="0"/>
          <w:numId w:val="48"/>
        </w:numPr>
        <w:tabs>
          <w:tab w:val="left" w:pos="851"/>
        </w:tabs>
        <w:spacing w:after="160" w:line="259" w:lineRule="auto"/>
        <w:ind w:left="851" w:hanging="426"/>
        <w:rPr>
          <w:rFonts w:ascii="Arial" w:hAnsi="Arial" w:cs="Arial"/>
        </w:rPr>
      </w:pPr>
      <w:r w:rsidRPr="001E7D22">
        <w:rPr>
          <w:rFonts w:ascii="Arial" w:hAnsi="Arial" w:cs="Arial"/>
        </w:rPr>
        <w:t xml:space="preserve">IDP will deliver all the actions in the Plan in collaboration with </w:t>
      </w:r>
      <w:r>
        <w:rPr>
          <w:rFonts w:ascii="Arial" w:hAnsi="Arial" w:cs="Arial"/>
        </w:rPr>
        <w:t xml:space="preserve">a wide range of appropriate and relevant </w:t>
      </w:r>
      <w:r w:rsidRPr="001E7D22">
        <w:rPr>
          <w:rFonts w:ascii="Arial" w:hAnsi="Arial" w:cs="Arial"/>
        </w:rPr>
        <w:t xml:space="preserve">the partners </w:t>
      </w:r>
      <w:r>
        <w:rPr>
          <w:rFonts w:ascii="Arial" w:hAnsi="Arial" w:cs="Arial"/>
        </w:rPr>
        <w:t xml:space="preserve">who are identified in </w:t>
      </w:r>
      <w:r w:rsidRPr="001E7D22">
        <w:rPr>
          <w:rFonts w:ascii="Arial" w:hAnsi="Arial" w:cs="Arial"/>
        </w:rPr>
        <w:t>their Annual Plan.</w:t>
      </w:r>
    </w:p>
    <w:p w14:paraId="40E2FF7D" w14:textId="77777777" w:rsidR="00713D8C" w:rsidRDefault="00713D8C" w:rsidP="00713D8C">
      <w:pPr>
        <w:pStyle w:val="ListParagraph"/>
        <w:numPr>
          <w:ilvl w:val="0"/>
          <w:numId w:val="48"/>
        </w:numPr>
        <w:tabs>
          <w:tab w:val="left" w:pos="851"/>
        </w:tabs>
        <w:spacing w:after="160" w:line="259" w:lineRule="auto"/>
        <w:ind w:left="851" w:hanging="426"/>
        <w:rPr>
          <w:rFonts w:ascii="Arial" w:hAnsi="Arial" w:cs="Arial"/>
        </w:rPr>
      </w:pPr>
      <w:r w:rsidRPr="001E7D22">
        <w:rPr>
          <w:rFonts w:ascii="Arial" w:hAnsi="Arial" w:cs="Arial"/>
        </w:rPr>
        <w:t>All actions have been linked to the relevant LECP objecti</w:t>
      </w:r>
      <w:r>
        <w:rPr>
          <w:rFonts w:ascii="Arial" w:hAnsi="Arial" w:cs="Arial"/>
        </w:rPr>
        <w:t>ves</w:t>
      </w:r>
      <w:r w:rsidRPr="001E7D22">
        <w:rPr>
          <w:rFonts w:ascii="Arial" w:hAnsi="Arial" w:cs="Arial"/>
        </w:rPr>
        <w:t xml:space="preserve"> and action cost details </w:t>
      </w:r>
      <w:r>
        <w:rPr>
          <w:rFonts w:ascii="Arial" w:hAnsi="Arial" w:cs="Arial"/>
        </w:rPr>
        <w:t>have been uploaded against all 5 actions and the plan will assist in the implementation of the LECP</w:t>
      </w:r>
    </w:p>
    <w:p w14:paraId="5F703EEB" w14:textId="77777777" w:rsidR="00713D8C" w:rsidRDefault="00713D8C" w:rsidP="00713D8C">
      <w:pPr>
        <w:pStyle w:val="ListParagraph"/>
        <w:numPr>
          <w:ilvl w:val="0"/>
          <w:numId w:val="48"/>
        </w:numPr>
        <w:tabs>
          <w:tab w:val="left" w:pos="851"/>
        </w:tabs>
        <w:spacing w:after="160" w:line="259" w:lineRule="auto"/>
        <w:ind w:left="851" w:hanging="426"/>
        <w:rPr>
          <w:rFonts w:ascii="Arial" w:hAnsi="Arial" w:cs="Arial"/>
        </w:rPr>
      </w:pPr>
      <w:r>
        <w:rPr>
          <w:rFonts w:ascii="Arial" w:hAnsi="Arial" w:cs="Arial"/>
        </w:rPr>
        <w:t xml:space="preserve">All proposed actions take account of the horizontal themes of community development, </w:t>
      </w:r>
      <w:proofErr w:type="gramStart"/>
      <w:r>
        <w:rPr>
          <w:rFonts w:ascii="Arial" w:hAnsi="Arial" w:cs="Arial"/>
        </w:rPr>
        <w:t>equality</w:t>
      </w:r>
      <w:proofErr w:type="gramEnd"/>
      <w:r>
        <w:rPr>
          <w:rFonts w:ascii="Arial" w:hAnsi="Arial" w:cs="Arial"/>
        </w:rPr>
        <w:t xml:space="preserve"> and collaboration.  Whilst Goal 2 is aimed at individuals it should be noted that equality and networking are important elements of the actions</w:t>
      </w:r>
    </w:p>
    <w:p w14:paraId="702A9569" w14:textId="4A759ADA" w:rsidR="00713D8C" w:rsidRDefault="00713D8C" w:rsidP="00713D8C">
      <w:pPr>
        <w:tabs>
          <w:tab w:val="left" w:pos="851"/>
        </w:tabs>
        <w:spacing w:after="160" w:line="259" w:lineRule="auto"/>
        <w:ind w:left="851"/>
        <w:rPr>
          <w:rFonts w:ascii="Arial" w:hAnsi="Arial" w:cs="Arial"/>
        </w:rPr>
      </w:pPr>
      <w:r>
        <w:rPr>
          <w:rFonts w:ascii="Arial" w:hAnsi="Arial" w:cs="Arial"/>
        </w:rPr>
        <w:t xml:space="preserve">Members were advised that the </w:t>
      </w:r>
      <w:proofErr w:type="spellStart"/>
      <w:r>
        <w:rPr>
          <w:rFonts w:ascii="Arial" w:hAnsi="Arial" w:cs="Arial"/>
        </w:rPr>
        <w:t>Pobal</w:t>
      </w:r>
      <w:proofErr w:type="spellEnd"/>
      <w:r>
        <w:rPr>
          <w:rFonts w:ascii="Arial" w:hAnsi="Arial" w:cs="Arial"/>
        </w:rPr>
        <w:t xml:space="preserve"> Review of the plan was completed with no issues arising.</w:t>
      </w:r>
    </w:p>
    <w:p w14:paraId="4ABACD40" w14:textId="77777777" w:rsidR="00713D8C" w:rsidRDefault="00713D8C" w:rsidP="00947B0F">
      <w:pPr>
        <w:spacing w:after="160" w:line="259" w:lineRule="auto"/>
        <w:ind w:left="426"/>
        <w:rPr>
          <w:rFonts w:ascii="Arial" w:hAnsi="Arial" w:cs="Arial"/>
        </w:rPr>
      </w:pPr>
      <w:r>
        <w:rPr>
          <w:rFonts w:ascii="Arial" w:hAnsi="Arial" w:cs="Arial"/>
        </w:rPr>
        <w:t>On the proposal of Joe Boland, seconded by Charlene Logue</w:t>
      </w:r>
      <w:proofErr w:type="gramStart"/>
      <w:r>
        <w:rPr>
          <w:rFonts w:ascii="Arial" w:hAnsi="Arial" w:cs="Arial"/>
        </w:rPr>
        <w:t>, ,</w:t>
      </w:r>
      <w:proofErr w:type="gramEnd"/>
      <w:r>
        <w:rPr>
          <w:rFonts w:ascii="Arial" w:hAnsi="Arial" w:cs="Arial"/>
        </w:rPr>
        <w:t xml:space="preserve"> members approved in principle the 2022</w:t>
      </w:r>
      <w:r w:rsidRPr="001B5C98">
        <w:rPr>
          <w:rFonts w:ascii="Arial" w:hAnsi="Arial" w:cs="Arial"/>
        </w:rPr>
        <w:t xml:space="preserve"> Annual Plan for Lot 33-1</w:t>
      </w:r>
      <w:r>
        <w:rPr>
          <w:rFonts w:ascii="Arial" w:hAnsi="Arial" w:cs="Arial"/>
        </w:rPr>
        <w:t>.</w:t>
      </w:r>
    </w:p>
    <w:p w14:paraId="6198370B" w14:textId="77777777" w:rsidR="00713D8C" w:rsidRPr="003A3092" w:rsidRDefault="00713D8C" w:rsidP="00713D8C">
      <w:pPr>
        <w:pStyle w:val="ListParagraph"/>
        <w:ind w:left="360" w:hanging="360"/>
        <w:contextualSpacing w:val="0"/>
        <w:rPr>
          <w:rFonts w:ascii="Arial" w:hAnsi="Arial" w:cs="Arial"/>
        </w:rPr>
      </w:pPr>
    </w:p>
    <w:p w14:paraId="27849A88" w14:textId="77777777" w:rsidR="00713D8C" w:rsidRPr="00CC0B78" w:rsidRDefault="00713D8C" w:rsidP="00947B0F">
      <w:pPr>
        <w:pStyle w:val="ListParagraph"/>
        <w:ind w:left="426"/>
        <w:rPr>
          <w:rFonts w:ascii="Arial" w:hAnsi="Arial" w:cs="Arial"/>
          <w:b/>
        </w:rPr>
      </w:pPr>
      <w:r w:rsidRPr="00CC0B78">
        <w:rPr>
          <w:rFonts w:ascii="Arial" w:hAnsi="Arial" w:cs="Arial"/>
          <w:b/>
        </w:rPr>
        <w:t>Lot 33-</w:t>
      </w:r>
      <w:r>
        <w:rPr>
          <w:rFonts w:ascii="Arial" w:hAnsi="Arial" w:cs="Arial"/>
          <w:b/>
        </w:rPr>
        <w:t>2</w:t>
      </w:r>
      <w:r w:rsidRPr="00CC0B78">
        <w:rPr>
          <w:rFonts w:ascii="Arial" w:hAnsi="Arial" w:cs="Arial"/>
          <w:b/>
        </w:rPr>
        <w:t xml:space="preserve"> – Annual Plan 20</w:t>
      </w:r>
      <w:r>
        <w:rPr>
          <w:rFonts w:ascii="Arial" w:hAnsi="Arial" w:cs="Arial"/>
          <w:b/>
        </w:rPr>
        <w:t>23</w:t>
      </w:r>
    </w:p>
    <w:p w14:paraId="25291EB6" w14:textId="77777777" w:rsidR="00713D8C" w:rsidRDefault="00713D8C" w:rsidP="00713D8C">
      <w:pPr>
        <w:pStyle w:val="ListParagraph"/>
        <w:ind w:left="567" w:hanging="567"/>
        <w:rPr>
          <w:rFonts w:ascii="Arial" w:hAnsi="Arial" w:cs="Arial"/>
        </w:rPr>
      </w:pPr>
    </w:p>
    <w:p w14:paraId="3743DCAA" w14:textId="6307B96C" w:rsidR="00713D8C" w:rsidRDefault="00713D8C" w:rsidP="00713D8C">
      <w:pPr>
        <w:pStyle w:val="ListParagraph"/>
        <w:ind w:left="426"/>
        <w:rPr>
          <w:rFonts w:ascii="Arial" w:hAnsi="Arial" w:cs="Arial"/>
        </w:rPr>
      </w:pPr>
      <w:r>
        <w:rPr>
          <w:rFonts w:ascii="Arial" w:hAnsi="Arial" w:cs="Arial"/>
        </w:rPr>
        <w:t>Seamus Canning advised members that the Annual Plan 2022 for Lot 33-</w:t>
      </w:r>
      <w:r w:rsidR="00947B0F">
        <w:rPr>
          <w:rFonts w:ascii="Arial" w:hAnsi="Arial" w:cs="Arial"/>
        </w:rPr>
        <w:t>2</w:t>
      </w:r>
      <w:r>
        <w:rPr>
          <w:rFonts w:ascii="Arial" w:hAnsi="Arial" w:cs="Arial"/>
        </w:rPr>
        <w:t xml:space="preserve"> (Donegal </w:t>
      </w:r>
      <w:r w:rsidR="00947B0F">
        <w:rPr>
          <w:rFonts w:ascii="Arial" w:hAnsi="Arial" w:cs="Arial"/>
        </w:rPr>
        <w:t>Gaeltacht</w:t>
      </w:r>
      <w:r>
        <w:rPr>
          <w:rFonts w:ascii="Arial" w:hAnsi="Arial" w:cs="Arial"/>
        </w:rPr>
        <w:t>), was brought before the LCDC SICAP Sub Committee for consideration on 9</w:t>
      </w:r>
      <w:r w:rsidRPr="00423974">
        <w:rPr>
          <w:rFonts w:ascii="Arial" w:hAnsi="Arial" w:cs="Arial"/>
          <w:vertAlign w:val="superscript"/>
        </w:rPr>
        <w:t>th</w:t>
      </w:r>
      <w:r>
        <w:rPr>
          <w:rFonts w:ascii="Arial" w:hAnsi="Arial" w:cs="Arial"/>
        </w:rPr>
        <w:t xml:space="preserve"> February 2023.</w:t>
      </w:r>
      <w:r w:rsidRPr="00713D8C">
        <w:rPr>
          <w:rFonts w:ascii="Arial" w:hAnsi="Arial" w:cs="Arial"/>
        </w:rPr>
        <w:t xml:space="preserve"> </w:t>
      </w:r>
      <w:r>
        <w:rPr>
          <w:rFonts w:ascii="Arial" w:hAnsi="Arial" w:cs="Arial"/>
        </w:rPr>
        <w:t>Copies of the Annual Plan had been circulated with the Agenda.</w:t>
      </w:r>
    </w:p>
    <w:p w14:paraId="5535578D" w14:textId="77777777" w:rsidR="00713D8C" w:rsidRPr="00713D8C" w:rsidRDefault="00713D8C" w:rsidP="00713D8C">
      <w:pPr>
        <w:pStyle w:val="ListParagraph"/>
        <w:ind w:left="360"/>
        <w:rPr>
          <w:rFonts w:ascii="Arial" w:hAnsi="Arial" w:cs="Arial"/>
          <w:bCs/>
          <w:u w:val="single"/>
        </w:rPr>
      </w:pPr>
    </w:p>
    <w:p w14:paraId="7A6C8E7E" w14:textId="77777777" w:rsidR="00713D8C" w:rsidRPr="00713D8C" w:rsidRDefault="00713D8C" w:rsidP="00947B0F">
      <w:pPr>
        <w:tabs>
          <w:tab w:val="left" w:pos="851"/>
        </w:tabs>
        <w:ind w:left="851" w:hanging="425"/>
        <w:rPr>
          <w:rFonts w:ascii="Arial" w:hAnsi="Arial" w:cs="Arial"/>
          <w:bCs/>
          <w:u w:val="single"/>
        </w:rPr>
      </w:pPr>
      <w:r w:rsidRPr="00713D8C">
        <w:rPr>
          <w:rFonts w:ascii="Arial" w:hAnsi="Arial" w:cs="Arial"/>
          <w:bCs/>
          <w:u w:val="single"/>
        </w:rPr>
        <w:t>Document Check</w:t>
      </w:r>
    </w:p>
    <w:p w14:paraId="31A3628C" w14:textId="77777777" w:rsidR="00713D8C" w:rsidRDefault="00713D8C" w:rsidP="00947B0F">
      <w:pPr>
        <w:tabs>
          <w:tab w:val="left" w:pos="851"/>
        </w:tabs>
        <w:ind w:left="851" w:hanging="425"/>
        <w:rPr>
          <w:rFonts w:ascii="Arial" w:hAnsi="Arial" w:cs="Arial"/>
        </w:rPr>
      </w:pPr>
      <w:r>
        <w:rPr>
          <w:rFonts w:ascii="Arial" w:hAnsi="Arial" w:cs="Arial"/>
        </w:rPr>
        <w:t>All required documentation has been uploaded onto IRIS.</w:t>
      </w:r>
    </w:p>
    <w:p w14:paraId="6408688D" w14:textId="77777777" w:rsidR="00713D8C" w:rsidRDefault="00713D8C" w:rsidP="00947B0F">
      <w:pPr>
        <w:tabs>
          <w:tab w:val="left" w:pos="851"/>
        </w:tabs>
        <w:ind w:left="851" w:hanging="425"/>
        <w:rPr>
          <w:rFonts w:ascii="Arial" w:hAnsi="Arial" w:cs="Arial"/>
          <w:b/>
        </w:rPr>
      </w:pPr>
    </w:p>
    <w:p w14:paraId="319FE54E" w14:textId="77777777" w:rsidR="00713D8C" w:rsidRPr="00713D8C" w:rsidRDefault="00713D8C" w:rsidP="00947B0F">
      <w:pPr>
        <w:tabs>
          <w:tab w:val="left" w:pos="851"/>
        </w:tabs>
        <w:ind w:left="851" w:hanging="425"/>
        <w:rPr>
          <w:rFonts w:ascii="Arial" w:hAnsi="Arial" w:cs="Arial"/>
          <w:bCs/>
          <w:u w:val="single"/>
        </w:rPr>
      </w:pPr>
      <w:r w:rsidRPr="00713D8C">
        <w:rPr>
          <w:rFonts w:ascii="Arial" w:hAnsi="Arial" w:cs="Arial"/>
          <w:bCs/>
          <w:u w:val="single"/>
        </w:rPr>
        <w:lastRenderedPageBreak/>
        <w:t>Budget</w:t>
      </w:r>
    </w:p>
    <w:p w14:paraId="5E2CB362" w14:textId="77777777" w:rsidR="00713D8C" w:rsidRDefault="00713D8C" w:rsidP="00947B0F">
      <w:pPr>
        <w:tabs>
          <w:tab w:val="left" w:pos="426"/>
        </w:tabs>
        <w:ind w:left="426"/>
        <w:rPr>
          <w:rFonts w:ascii="Arial" w:hAnsi="Arial" w:cs="Arial"/>
        </w:rPr>
      </w:pPr>
      <w:r>
        <w:rPr>
          <w:rFonts w:ascii="Arial" w:hAnsi="Arial" w:cs="Arial"/>
        </w:rPr>
        <w:t xml:space="preserve">The total annual budget for 2023 is €621,024.00 (€452,205 Annual Budget and €168,819 for Ukrainian Supports).  The Plan meets all the criteria set down in relation to financial and budgetary checks and the PI had detailed where any underspend from 2022 and how the budget increase for 2023 would be allocated in 2023.  The Budget increase and Ukrainian Support funding are reflected in a modest increase in Salary and Administration costs along with a significant increase in </w:t>
      </w:r>
      <w:proofErr w:type="spellStart"/>
      <w:proofErr w:type="gramStart"/>
      <w:r>
        <w:rPr>
          <w:rFonts w:ascii="Arial" w:hAnsi="Arial" w:cs="Arial"/>
        </w:rPr>
        <w:t>non Salary</w:t>
      </w:r>
      <w:proofErr w:type="spellEnd"/>
      <w:proofErr w:type="gramEnd"/>
      <w:r>
        <w:rPr>
          <w:rFonts w:ascii="Arial" w:hAnsi="Arial" w:cs="Arial"/>
        </w:rPr>
        <w:t xml:space="preserve"> costs across all of the Goal 1 Actions and 6 of the 7 Goal 2 Actions.</w:t>
      </w:r>
    </w:p>
    <w:p w14:paraId="73EA8C77" w14:textId="77777777" w:rsidR="00713D8C" w:rsidRPr="00713D8C" w:rsidRDefault="00713D8C" w:rsidP="00947B0F">
      <w:pPr>
        <w:tabs>
          <w:tab w:val="left" w:pos="426"/>
        </w:tabs>
        <w:ind w:left="426"/>
        <w:rPr>
          <w:rFonts w:ascii="Arial" w:hAnsi="Arial" w:cs="Arial"/>
          <w:bCs/>
          <w:u w:val="single"/>
        </w:rPr>
      </w:pPr>
    </w:p>
    <w:p w14:paraId="081BB795" w14:textId="77777777" w:rsidR="00713D8C" w:rsidRPr="00713D8C" w:rsidRDefault="00713D8C" w:rsidP="00947B0F">
      <w:pPr>
        <w:tabs>
          <w:tab w:val="left" w:pos="851"/>
        </w:tabs>
        <w:ind w:left="851" w:hanging="425"/>
        <w:rPr>
          <w:rFonts w:ascii="Arial" w:hAnsi="Arial" w:cs="Arial"/>
          <w:bCs/>
          <w:u w:val="single"/>
        </w:rPr>
      </w:pPr>
      <w:r w:rsidRPr="00713D8C">
        <w:rPr>
          <w:rFonts w:ascii="Arial" w:hAnsi="Arial" w:cs="Arial"/>
          <w:bCs/>
          <w:u w:val="single"/>
        </w:rPr>
        <w:t>Targets</w:t>
      </w:r>
    </w:p>
    <w:p w14:paraId="2A5E7678" w14:textId="77777777" w:rsidR="00713D8C" w:rsidRDefault="00713D8C" w:rsidP="00947B0F">
      <w:pPr>
        <w:tabs>
          <w:tab w:val="left" w:pos="426"/>
        </w:tabs>
        <w:ind w:left="426"/>
        <w:rPr>
          <w:rFonts w:ascii="Arial" w:hAnsi="Arial" w:cs="Arial"/>
        </w:rPr>
      </w:pPr>
      <w:r>
        <w:rPr>
          <w:rFonts w:ascii="Arial" w:hAnsi="Arial" w:cs="Arial"/>
        </w:rPr>
        <w:t>The KPI Targets set by the LCDC are aligned with the targets set for Goal 1 (31), Goal (178) and KPI2 disadvantaged area target (44%).</w:t>
      </w:r>
    </w:p>
    <w:p w14:paraId="04F39AEF" w14:textId="77777777" w:rsidR="00713D8C" w:rsidRDefault="00713D8C" w:rsidP="00947B0F">
      <w:pPr>
        <w:tabs>
          <w:tab w:val="left" w:pos="426"/>
        </w:tabs>
        <w:ind w:left="426"/>
        <w:rPr>
          <w:rFonts w:ascii="Arial" w:hAnsi="Arial" w:cs="Arial"/>
        </w:rPr>
      </w:pPr>
    </w:p>
    <w:p w14:paraId="35210277" w14:textId="77777777" w:rsidR="00713D8C" w:rsidRPr="00713D8C" w:rsidRDefault="00713D8C" w:rsidP="00947B0F">
      <w:pPr>
        <w:tabs>
          <w:tab w:val="left" w:pos="851"/>
        </w:tabs>
        <w:ind w:left="851" w:hanging="425"/>
        <w:jc w:val="both"/>
        <w:rPr>
          <w:rFonts w:ascii="Arial" w:hAnsi="Arial" w:cs="Arial"/>
          <w:bCs/>
          <w:u w:val="single"/>
        </w:rPr>
      </w:pPr>
      <w:r w:rsidRPr="00713D8C">
        <w:rPr>
          <w:rFonts w:ascii="Arial" w:hAnsi="Arial" w:cs="Arial"/>
          <w:bCs/>
          <w:u w:val="single"/>
        </w:rPr>
        <w:t>Actions</w:t>
      </w:r>
    </w:p>
    <w:p w14:paraId="4E685BA8" w14:textId="77777777" w:rsidR="00713D8C" w:rsidRDefault="00713D8C" w:rsidP="00947B0F">
      <w:pPr>
        <w:tabs>
          <w:tab w:val="left" w:pos="851"/>
        </w:tabs>
        <w:ind w:left="851" w:hanging="425"/>
        <w:jc w:val="both"/>
        <w:rPr>
          <w:rFonts w:ascii="Arial" w:hAnsi="Arial" w:cs="Arial"/>
          <w:b/>
        </w:rPr>
      </w:pPr>
    </w:p>
    <w:p w14:paraId="1491205D" w14:textId="6961AB67" w:rsidR="00713D8C" w:rsidRPr="00713D8C" w:rsidRDefault="00713D8C" w:rsidP="00D11913">
      <w:pPr>
        <w:tabs>
          <w:tab w:val="left" w:pos="567"/>
          <w:tab w:val="left" w:pos="709"/>
        </w:tabs>
        <w:ind w:left="851" w:hanging="425"/>
        <w:rPr>
          <w:rFonts w:ascii="Arial" w:hAnsi="Arial" w:cs="Arial"/>
          <w:bCs/>
        </w:rPr>
      </w:pPr>
      <w:r w:rsidRPr="00713D8C">
        <w:rPr>
          <w:rFonts w:ascii="Arial" w:hAnsi="Arial" w:cs="Arial"/>
          <w:bCs/>
        </w:rPr>
        <w:t>Goal 1</w:t>
      </w:r>
    </w:p>
    <w:p w14:paraId="1E934B95" w14:textId="77777777" w:rsidR="00713D8C" w:rsidRDefault="00713D8C" w:rsidP="00947B0F">
      <w:pPr>
        <w:pStyle w:val="ListParagraph"/>
        <w:numPr>
          <w:ilvl w:val="0"/>
          <w:numId w:val="47"/>
        </w:numPr>
        <w:tabs>
          <w:tab w:val="left" w:pos="851"/>
        </w:tabs>
        <w:spacing w:after="160" w:line="259" w:lineRule="auto"/>
        <w:ind w:left="851" w:hanging="425"/>
        <w:rPr>
          <w:rFonts w:ascii="Arial" w:hAnsi="Arial" w:cs="Arial"/>
        </w:rPr>
      </w:pPr>
      <w:r w:rsidRPr="001E7D22">
        <w:rPr>
          <w:rFonts w:ascii="Arial" w:hAnsi="Arial" w:cs="Arial"/>
        </w:rPr>
        <w:t xml:space="preserve">There are </w:t>
      </w:r>
      <w:r>
        <w:rPr>
          <w:rFonts w:ascii="Arial" w:hAnsi="Arial" w:cs="Arial"/>
        </w:rPr>
        <w:t>5</w:t>
      </w:r>
      <w:r w:rsidRPr="001E7D22">
        <w:rPr>
          <w:rFonts w:ascii="Arial" w:hAnsi="Arial" w:cs="Arial"/>
        </w:rPr>
        <w:t xml:space="preserve"> actions under Goal 1</w:t>
      </w:r>
      <w:r>
        <w:rPr>
          <w:rFonts w:ascii="Arial" w:hAnsi="Arial" w:cs="Arial"/>
        </w:rPr>
        <w:t xml:space="preserve"> with no new Actions in 2023.  T</w:t>
      </w:r>
      <w:r w:rsidRPr="001E7D22">
        <w:rPr>
          <w:rFonts w:ascii="Arial" w:hAnsi="Arial" w:cs="Arial"/>
        </w:rPr>
        <w:t>he rationale and descriptions provided for the a</w:t>
      </w:r>
      <w:r>
        <w:rPr>
          <w:rFonts w:ascii="Arial" w:hAnsi="Arial" w:cs="Arial"/>
        </w:rPr>
        <w:t xml:space="preserve">ctions provide sufficient detail to indicate that they are </w:t>
      </w:r>
      <w:r w:rsidRPr="001E7D22">
        <w:rPr>
          <w:rFonts w:ascii="Arial" w:hAnsi="Arial" w:cs="Arial"/>
        </w:rPr>
        <w:t xml:space="preserve">SICAP appropriate, </w:t>
      </w:r>
      <w:proofErr w:type="spellStart"/>
      <w:r w:rsidRPr="001E7D22">
        <w:rPr>
          <w:rFonts w:ascii="Arial" w:hAnsi="Arial" w:cs="Arial"/>
        </w:rPr>
        <w:t xml:space="preserve">well </w:t>
      </w:r>
      <w:proofErr w:type="gramStart"/>
      <w:r w:rsidRPr="001E7D22">
        <w:rPr>
          <w:rFonts w:ascii="Arial" w:hAnsi="Arial" w:cs="Arial"/>
        </w:rPr>
        <w:t>structured</w:t>
      </w:r>
      <w:proofErr w:type="spellEnd"/>
      <w:proofErr w:type="gramEnd"/>
      <w:r w:rsidRPr="001E7D22">
        <w:rPr>
          <w:rFonts w:ascii="Arial" w:hAnsi="Arial" w:cs="Arial"/>
        </w:rPr>
        <w:t xml:space="preserve"> and realistic. </w:t>
      </w:r>
      <w:r>
        <w:rPr>
          <w:rFonts w:ascii="Arial" w:hAnsi="Arial" w:cs="Arial"/>
        </w:rPr>
        <w:t xml:space="preserve"> </w:t>
      </w:r>
    </w:p>
    <w:p w14:paraId="13C744A9" w14:textId="77777777" w:rsidR="00713D8C" w:rsidRPr="001E7D22" w:rsidRDefault="00713D8C" w:rsidP="00947B0F">
      <w:pPr>
        <w:pStyle w:val="ListParagraph"/>
        <w:numPr>
          <w:ilvl w:val="0"/>
          <w:numId w:val="47"/>
        </w:numPr>
        <w:tabs>
          <w:tab w:val="left" w:pos="142"/>
          <w:tab w:val="left" w:pos="851"/>
        </w:tabs>
        <w:spacing w:after="160" w:line="259" w:lineRule="auto"/>
        <w:ind w:left="851" w:hanging="425"/>
        <w:rPr>
          <w:rFonts w:ascii="Arial" w:hAnsi="Arial" w:cs="Arial"/>
        </w:rPr>
      </w:pPr>
      <w:r w:rsidRPr="001E7D22">
        <w:rPr>
          <w:rFonts w:ascii="Arial" w:hAnsi="Arial" w:cs="Arial"/>
        </w:rPr>
        <w:t xml:space="preserve">The target groups identified offer a wide geographic and sectoral spread throughout </w:t>
      </w:r>
      <w:r>
        <w:rPr>
          <w:rFonts w:ascii="Arial" w:hAnsi="Arial" w:cs="Arial"/>
        </w:rPr>
        <w:t xml:space="preserve">Donegal Gaeltacht and DLDC indicate that location selection is based on the </w:t>
      </w:r>
      <w:proofErr w:type="spellStart"/>
      <w:r>
        <w:rPr>
          <w:rFonts w:ascii="Arial" w:hAnsi="Arial" w:cs="Arial"/>
        </w:rPr>
        <w:t>Pobal</w:t>
      </w:r>
      <w:proofErr w:type="spellEnd"/>
      <w:r>
        <w:rPr>
          <w:rFonts w:ascii="Arial" w:hAnsi="Arial" w:cs="Arial"/>
        </w:rPr>
        <w:t xml:space="preserve"> Deprivation Index</w:t>
      </w:r>
      <w:r w:rsidRPr="001E7D22">
        <w:rPr>
          <w:rFonts w:ascii="Arial" w:hAnsi="Arial" w:cs="Arial"/>
        </w:rPr>
        <w:t xml:space="preserve">.  </w:t>
      </w:r>
    </w:p>
    <w:p w14:paraId="5EA1BD57" w14:textId="77777777" w:rsidR="00713D8C" w:rsidRDefault="00713D8C" w:rsidP="00947B0F">
      <w:pPr>
        <w:pStyle w:val="ListParagraph"/>
        <w:numPr>
          <w:ilvl w:val="0"/>
          <w:numId w:val="47"/>
        </w:numPr>
        <w:tabs>
          <w:tab w:val="left" w:pos="142"/>
          <w:tab w:val="left" w:pos="851"/>
        </w:tabs>
        <w:spacing w:after="160" w:line="259" w:lineRule="auto"/>
        <w:ind w:left="851" w:hanging="425"/>
        <w:rPr>
          <w:rFonts w:ascii="Arial" w:hAnsi="Arial" w:cs="Arial"/>
        </w:rPr>
      </w:pPr>
      <w:r w:rsidRPr="001E7D22">
        <w:rPr>
          <w:rFonts w:ascii="Arial" w:hAnsi="Arial" w:cs="Arial"/>
        </w:rPr>
        <w:t xml:space="preserve">The proposed actions </w:t>
      </w:r>
      <w:r>
        <w:rPr>
          <w:rFonts w:ascii="Arial" w:hAnsi="Arial" w:cs="Arial"/>
        </w:rPr>
        <w:t xml:space="preserve">are targeting the community and voluntary sector in Donegal Gaeltacht area and are seeking to empower the groups and sustain the community.  They </w:t>
      </w:r>
      <w:r w:rsidRPr="001E7D22">
        <w:rPr>
          <w:rFonts w:ascii="Arial" w:hAnsi="Arial" w:cs="Arial"/>
        </w:rPr>
        <w:t xml:space="preserve">sufficiently target groups in the Lot and prioritise the work of SICAP.  </w:t>
      </w:r>
    </w:p>
    <w:p w14:paraId="7DE9AA6A" w14:textId="77777777" w:rsidR="00713D8C" w:rsidRDefault="00713D8C" w:rsidP="00947B0F">
      <w:pPr>
        <w:pStyle w:val="ListParagraph"/>
        <w:numPr>
          <w:ilvl w:val="0"/>
          <w:numId w:val="47"/>
        </w:numPr>
        <w:tabs>
          <w:tab w:val="left" w:pos="142"/>
          <w:tab w:val="left" w:pos="851"/>
        </w:tabs>
        <w:spacing w:after="160" w:line="259" w:lineRule="auto"/>
        <w:ind w:left="851" w:hanging="425"/>
        <w:rPr>
          <w:rFonts w:ascii="Arial" w:hAnsi="Arial" w:cs="Arial"/>
        </w:rPr>
      </w:pPr>
      <w:r>
        <w:rPr>
          <w:rFonts w:ascii="Arial" w:hAnsi="Arial" w:cs="Arial"/>
        </w:rPr>
        <w:t>The LDC has indicated that the underspend from 2022 will be spent on Goal 1 Actions 1.1 and 1.4 and confirmed the carryover will be spent in the first quarter of 2023.</w:t>
      </w:r>
    </w:p>
    <w:p w14:paraId="083B8F5C" w14:textId="77777777" w:rsidR="00713D8C" w:rsidRDefault="00713D8C" w:rsidP="00947B0F">
      <w:pPr>
        <w:pStyle w:val="ListParagraph"/>
        <w:numPr>
          <w:ilvl w:val="0"/>
          <w:numId w:val="47"/>
        </w:numPr>
        <w:tabs>
          <w:tab w:val="left" w:pos="142"/>
          <w:tab w:val="left" w:pos="851"/>
        </w:tabs>
        <w:spacing w:after="160" w:line="259" w:lineRule="auto"/>
        <w:ind w:left="851" w:hanging="425"/>
        <w:rPr>
          <w:rFonts w:ascii="Arial" w:hAnsi="Arial" w:cs="Arial"/>
        </w:rPr>
      </w:pPr>
      <w:r>
        <w:rPr>
          <w:rFonts w:ascii="Arial" w:hAnsi="Arial" w:cs="Arial"/>
        </w:rPr>
        <w:t>The LDC has detailed that the budget increase will be spent across all programmes and have specified where Ukrainian Support Budget will be spent.</w:t>
      </w:r>
    </w:p>
    <w:p w14:paraId="6FF770CB" w14:textId="77777777" w:rsidR="00713D8C" w:rsidRDefault="00713D8C" w:rsidP="00947B0F">
      <w:pPr>
        <w:pStyle w:val="ListParagraph"/>
        <w:numPr>
          <w:ilvl w:val="0"/>
          <w:numId w:val="47"/>
        </w:numPr>
        <w:tabs>
          <w:tab w:val="left" w:pos="142"/>
          <w:tab w:val="left" w:pos="851"/>
        </w:tabs>
        <w:spacing w:after="160" w:line="256" w:lineRule="auto"/>
        <w:ind w:left="851" w:hanging="425"/>
        <w:rPr>
          <w:rFonts w:ascii="Arial" w:hAnsi="Arial" w:cs="Arial"/>
        </w:rPr>
      </w:pPr>
      <w:r>
        <w:rPr>
          <w:rFonts w:ascii="Arial" w:hAnsi="Arial" w:cs="Arial"/>
        </w:rPr>
        <w:t xml:space="preserve">Actions are informed by the outcome of the Mid-Programme Review and agreed Statement of Priorities – Mental Health, Older People and Long Term Unemployed.   </w:t>
      </w:r>
      <w:bookmarkStart w:id="0" w:name="_Hlk127180515"/>
    </w:p>
    <w:p w14:paraId="02AF1AAE" w14:textId="77777777" w:rsidR="00713D8C" w:rsidRDefault="00713D8C" w:rsidP="00947B0F">
      <w:pPr>
        <w:pStyle w:val="ListParagraph"/>
        <w:numPr>
          <w:ilvl w:val="0"/>
          <w:numId w:val="47"/>
        </w:numPr>
        <w:tabs>
          <w:tab w:val="left" w:pos="142"/>
          <w:tab w:val="left" w:pos="851"/>
        </w:tabs>
        <w:spacing w:after="160" w:line="256" w:lineRule="auto"/>
        <w:ind w:left="851" w:hanging="425"/>
        <w:rPr>
          <w:rFonts w:ascii="Arial" w:hAnsi="Arial" w:cs="Arial"/>
        </w:rPr>
      </w:pPr>
      <w:r>
        <w:rPr>
          <w:rFonts w:ascii="Arial" w:hAnsi="Arial" w:cs="Arial"/>
        </w:rPr>
        <w:t>‘People living in Disadvantaged Communities” have been named as the Primary Target Group for Actions 1.1, 1.3 and 1.5. with disadvantaged areas clearly identified.</w:t>
      </w:r>
    </w:p>
    <w:bookmarkEnd w:id="0"/>
    <w:p w14:paraId="129F2D4D" w14:textId="77777777" w:rsidR="00713D8C" w:rsidRPr="001E7D22" w:rsidRDefault="00713D8C" w:rsidP="00947B0F">
      <w:pPr>
        <w:pStyle w:val="ListParagraph"/>
        <w:numPr>
          <w:ilvl w:val="0"/>
          <w:numId w:val="47"/>
        </w:numPr>
        <w:tabs>
          <w:tab w:val="left" w:pos="142"/>
          <w:tab w:val="left" w:pos="851"/>
        </w:tabs>
        <w:spacing w:after="160" w:line="259" w:lineRule="auto"/>
        <w:ind w:left="851" w:hanging="425"/>
        <w:rPr>
          <w:rFonts w:ascii="Arial" w:hAnsi="Arial" w:cs="Arial"/>
        </w:rPr>
      </w:pPr>
      <w:r>
        <w:rPr>
          <w:rFonts w:ascii="Arial" w:hAnsi="Arial" w:cs="Arial"/>
        </w:rPr>
        <w:t>The Emerging Needs Target Group (Rural Isolation – transport &amp; connectivity) has been selected as their primary target group for Goal 1 Actions 1.2 and 1.4 and as Secondary Target Group for Goal 1 Actions 1.1 and 1.3.  The Programmes included in these Actions will support this group and each action has at least one LDC staff member assigned to it and a target assigned, where relevant.</w:t>
      </w:r>
    </w:p>
    <w:p w14:paraId="7F999D44" w14:textId="77777777" w:rsidR="00713D8C" w:rsidRPr="001E7D22" w:rsidRDefault="00713D8C" w:rsidP="00947B0F">
      <w:pPr>
        <w:pStyle w:val="ListParagraph"/>
        <w:numPr>
          <w:ilvl w:val="0"/>
          <w:numId w:val="47"/>
        </w:numPr>
        <w:tabs>
          <w:tab w:val="left" w:pos="142"/>
          <w:tab w:val="left" w:pos="851"/>
        </w:tabs>
        <w:spacing w:after="160" w:line="259" w:lineRule="auto"/>
        <w:ind w:left="851" w:hanging="425"/>
        <w:rPr>
          <w:rFonts w:ascii="Arial" w:hAnsi="Arial" w:cs="Arial"/>
        </w:rPr>
      </w:pPr>
      <w:r>
        <w:rPr>
          <w:rFonts w:ascii="Arial" w:hAnsi="Arial" w:cs="Arial"/>
        </w:rPr>
        <w:t xml:space="preserve">DLDC </w:t>
      </w:r>
      <w:r w:rsidRPr="001E7D22">
        <w:rPr>
          <w:rFonts w:ascii="Arial" w:hAnsi="Arial" w:cs="Arial"/>
        </w:rPr>
        <w:t>will deliver all the actions in the Plan in collaboration with the partners listed in their Annual Plan.</w:t>
      </w:r>
    </w:p>
    <w:p w14:paraId="433336AF" w14:textId="77777777" w:rsidR="00713D8C" w:rsidRDefault="00713D8C" w:rsidP="00947B0F">
      <w:pPr>
        <w:pStyle w:val="ListParagraph"/>
        <w:numPr>
          <w:ilvl w:val="0"/>
          <w:numId w:val="47"/>
        </w:numPr>
        <w:tabs>
          <w:tab w:val="left" w:pos="142"/>
          <w:tab w:val="left" w:pos="851"/>
        </w:tabs>
        <w:spacing w:after="160" w:line="259" w:lineRule="auto"/>
        <w:ind w:left="851" w:hanging="425"/>
        <w:rPr>
          <w:rFonts w:ascii="Arial" w:hAnsi="Arial" w:cs="Arial"/>
        </w:rPr>
      </w:pPr>
      <w:r w:rsidRPr="001E7D22">
        <w:rPr>
          <w:rFonts w:ascii="Arial" w:hAnsi="Arial" w:cs="Arial"/>
        </w:rPr>
        <w:t>All actions have been linked to the relevant LECP objecti</w:t>
      </w:r>
      <w:r>
        <w:rPr>
          <w:rFonts w:ascii="Arial" w:hAnsi="Arial" w:cs="Arial"/>
        </w:rPr>
        <w:t>ves</w:t>
      </w:r>
      <w:r w:rsidRPr="001E7D22">
        <w:rPr>
          <w:rFonts w:ascii="Arial" w:hAnsi="Arial" w:cs="Arial"/>
        </w:rPr>
        <w:t xml:space="preserve"> and action cost details </w:t>
      </w:r>
      <w:r>
        <w:rPr>
          <w:rFonts w:ascii="Arial" w:hAnsi="Arial" w:cs="Arial"/>
        </w:rPr>
        <w:t>have been uploaded against all 5</w:t>
      </w:r>
      <w:r w:rsidRPr="001E7D22">
        <w:rPr>
          <w:rFonts w:ascii="Arial" w:hAnsi="Arial" w:cs="Arial"/>
        </w:rPr>
        <w:t xml:space="preserve"> actions.</w:t>
      </w:r>
      <w:r>
        <w:rPr>
          <w:rFonts w:ascii="Arial" w:hAnsi="Arial" w:cs="Arial"/>
        </w:rPr>
        <w:t xml:space="preserve">  The plan is assisting in implementing the LECP</w:t>
      </w:r>
    </w:p>
    <w:p w14:paraId="1EC5B084" w14:textId="77777777" w:rsidR="00713D8C" w:rsidRDefault="00713D8C" w:rsidP="00947B0F">
      <w:pPr>
        <w:pStyle w:val="ListParagraph"/>
        <w:numPr>
          <w:ilvl w:val="0"/>
          <w:numId w:val="47"/>
        </w:numPr>
        <w:tabs>
          <w:tab w:val="left" w:pos="142"/>
          <w:tab w:val="left" w:pos="851"/>
        </w:tabs>
        <w:spacing w:after="160" w:line="259" w:lineRule="auto"/>
        <w:ind w:left="851" w:hanging="425"/>
        <w:rPr>
          <w:rFonts w:ascii="Arial" w:hAnsi="Arial" w:cs="Arial"/>
        </w:rPr>
      </w:pPr>
      <w:r>
        <w:rPr>
          <w:rFonts w:ascii="Arial" w:hAnsi="Arial" w:cs="Arial"/>
        </w:rPr>
        <w:t xml:space="preserve">All proposed actions are to be implemented in conjunction with community groups in a way that is consistent with the horizontal themes of community development, </w:t>
      </w:r>
      <w:proofErr w:type="gramStart"/>
      <w:r>
        <w:rPr>
          <w:rFonts w:ascii="Arial" w:hAnsi="Arial" w:cs="Arial"/>
        </w:rPr>
        <w:t>equality</w:t>
      </w:r>
      <w:proofErr w:type="gramEnd"/>
      <w:r>
        <w:rPr>
          <w:rFonts w:ascii="Arial" w:hAnsi="Arial" w:cs="Arial"/>
        </w:rPr>
        <w:t xml:space="preserve"> and collaboration.</w:t>
      </w:r>
    </w:p>
    <w:p w14:paraId="05A42D69" w14:textId="62F96AE1" w:rsidR="00947B0F" w:rsidRDefault="00947B0F" w:rsidP="00947B0F">
      <w:pPr>
        <w:tabs>
          <w:tab w:val="left" w:pos="142"/>
          <w:tab w:val="left" w:pos="851"/>
        </w:tabs>
        <w:ind w:left="851" w:hanging="425"/>
        <w:rPr>
          <w:rFonts w:ascii="Arial" w:hAnsi="Arial" w:cs="Arial"/>
          <w:bCs/>
        </w:rPr>
      </w:pPr>
    </w:p>
    <w:p w14:paraId="15861920" w14:textId="547E9CDE" w:rsidR="00D11913" w:rsidRDefault="00D11913" w:rsidP="00947B0F">
      <w:pPr>
        <w:tabs>
          <w:tab w:val="left" w:pos="142"/>
          <w:tab w:val="left" w:pos="851"/>
        </w:tabs>
        <w:ind w:left="851" w:hanging="425"/>
        <w:rPr>
          <w:rFonts w:ascii="Arial" w:hAnsi="Arial" w:cs="Arial"/>
          <w:bCs/>
        </w:rPr>
      </w:pPr>
    </w:p>
    <w:p w14:paraId="1854CBFD" w14:textId="11041C1A" w:rsidR="00D11913" w:rsidRDefault="00D11913" w:rsidP="00947B0F">
      <w:pPr>
        <w:tabs>
          <w:tab w:val="left" w:pos="142"/>
          <w:tab w:val="left" w:pos="851"/>
        </w:tabs>
        <w:ind w:left="851" w:hanging="425"/>
        <w:rPr>
          <w:rFonts w:ascii="Arial" w:hAnsi="Arial" w:cs="Arial"/>
          <w:bCs/>
        </w:rPr>
      </w:pPr>
    </w:p>
    <w:p w14:paraId="65B6BD20" w14:textId="77777777" w:rsidR="00D11913" w:rsidRDefault="00D11913" w:rsidP="00947B0F">
      <w:pPr>
        <w:tabs>
          <w:tab w:val="left" w:pos="142"/>
          <w:tab w:val="left" w:pos="851"/>
        </w:tabs>
        <w:ind w:left="851" w:hanging="425"/>
        <w:rPr>
          <w:rFonts w:ascii="Arial" w:hAnsi="Arial" w:cs="Arial"/>
          <w:bCs/>
        </w:rPr>
      </w:pPr>
    </w:p>
    <w:p w14:paraId="211182BC" w14:textId="15876115" w:rsidR="00713D8C" w:rsidRPr="00713D8C" w:rsidRDefault="00713D8C" w:rsidP="00947B0F">
      <w:pPr>
        <w:tabs>
          <w:tab w:val="left" w:pos="142"/>
          <w:tab w:val="left" w:pos="851"/>
        </w:tabs>
        <w:ind w:left="851" w:hanging="425"/>
        <w:rPr>
          <w:rFonts w:ascii="Arial" w:hAnsi="Arial" w:cs="Arial"/>
          <w:bCs/>
        </w:rPr>
      </w:pPr>
      <w:r w:rsidRPr="00713D8C">
        <w:rPr>
          <w:rFonts w:ascii="Arial" w:hAnsi="Arial" w:cs="Arial"/>
          <w:bCs/>
        </w:rPr>
        <w:t>Goal 2</w:t>
      </w:r>
    </w:p>
    <w:p w14:paraId="37D1246A" w14:textId="77777777" w:rsidR="00713D8C" w:rsidRPr="00693213" w:rsidRDefault="00713D8C" w:rsidP="00947B0F">
      <w:pPr>
        <w:pStyle w:val="ListParagraph"/>
        <w:numPr>
          <w:ilvl w:val="0"/>
          <w:numId w:val="48"/>
        </w:numPr>
        <w:tabs>
          <w:tab w:val="left" w:pos="851"/>
        </w:tabs>
        <w:spacing w:after="160" w:line="259" w:lineRule="auto"/>
        <w:ind w:left="851" w:hanging="425"/>
        <w:rPr>
          <w:rFonts w:ascii="Arial" w:hAnsi="Arial" w:cs="Arial"/>
        </w:rPr>
      </w:pPr>
      <w:r>
        <w:rPr>
          <w:rFonts w:ascii="Arial" w:hAnsi="Arial" w:cs="Arial"/>
        </w:rPr>
        <w:t>There are 7</w:t>
      </w:r>
      <w:r w:rsidRPr="001E7D22">
        <w:rPr>
          <w:rFonts w:ascii="Arial" w:hAnsi="Arial" w:cs="Arial"/>
        </w:rPr>
        <w:t xml:space="preserve"> actions under Goal 2</w:t>
      </w:r>
      <w:r>
        <w:rPr>
          <w:rFonts w:ascii="Arial" w:hAnsi="Arial" w:cs="Arial"/>
        </w:rPr>
        <w:t xml:space="preserve"> with no new Actions in 2023.  However, new programme re detailed within the Actions. </w:t>
      </w:r>
      <w:r w:rsidRPr="00693213">
        <w:rPr>
          <w:rFonts w:ascii="Arial" w:hAnsi="Arial" w:cs="Arial"/>
        </w:rPr>
        <w:t xml:space="preserve">The rationale and descriptions provided for the actions indicate that they are SICAP appropriate, </w:t>
      </w:r>
      <w:proofErr w:type="spellStart"/>
      <w:r w:rsidRPr="00693213">
        <w:rPr>
          <w:rFonts w:ascii="Arial" w:hAnsi="Arial" w:cs="Arial"/>
        </w:rPr>
        <w:t xml:space="preserve">well </w:t>
      </w:r>
      <w:proofErr w:type="gramStart"/>
      <w:r w:rsidRPr="00693213">
        <w:rPr>
          <w:rFonts w:ascii="Arial" w:hAnsi="Arial" w:cs="Arial"/>
        </w:rPr>
        <w:t>structured</w:t>
      </w:r>
      <w:proofErr w:type="spellEnd"/>
      <w:proofErr w:type="gramEnd"/>
      <w:r w:rsidRPr="00693213">
        <w:rPr>
          <w:rFonts w:ascii="Arial" w:hAnsi="Arial" w:cs="Arial"/>
        </w:rPr>
        <w:t xml:space="preserve"> and realistic.</w:t>
      </w:r>
    </w:p>
    <w:p w14:paraId="6D6EC03C" w14:textId="77777777" w:rsidR="00713D8C" w:rsidRDefault="00713D8C" w:rsidP="00947B0F">
      <w:pPr>
        <w:pStyle w:val="ListParagraph"/>
        <w:numPr>
          <w:ilvl w:val="0"/>
          <w:numId w:val="47"/>
        </w:numPr>
        <w:tabs>
          <w:tab w:val="left" w:pos="142"/>
          <w:tab w:val="left" w:pos="851"/>
        </w:tabs>
        <w:spacing w:after="160" w:line="256" w:lineRule="auto"/>
        <w:ind w:left="851" w:hanging="425"/>
        <w:rPr>
          <w:rFonts w:ascii="Arial" w:hAnsi="Arial" w:cs="Arial"/>
        </w:rPr>
      </w:pPr>
      <w:r w:rsidRPr="001E7D22">
        <w:rPr>
          <w:rFonts w:ascii="Arial" w:hAnsi="Arial" w:cs="Arial"/>
        </w:rPr>
        <w:t xml:space="preserve">The Goal 2 actions target </w:t>
      </w:r>
      <w:r>
        <w:rPr>
          <w:rFonts w:ascii="Arial" w:hAnsi="Arial" w:cs="Arial"/>
        </w:rPr>
        <w:t xml:space="preserve">issues such as employment, </w:t>
      </w:r>
      <w:proofErr w:type="gramStart"/>
      <w:r>
        <w:rPr>
          <w:rFonts w:ascii="Arial" w:hAnsi="Arial" w:cs="Arial"/>
        </w:rPr>
        <w:t>wellbeing</w:t>
      </w:r>
      <w:proofErr w:type="gramEnd"/>
      <w:r>
        <w:rPr>
          <w:rFonts w:ascii="Arial" w:hAnsi="Arial" w:cs="Arial"/>
        </w:rPr>
        <w:t xml:space="preserve"> and progression. </w:t>
      </w:r>
      <w:r w:rsidRPr="001E7D22">
        <w:rPr>
          <w:rFonts w:ascii="Arial" w:hAnsi="Arial" w:cs="Arial"/>
        </w:rPr>
        <w:t xml:space="preserve">The proposed actions are to be delivered across the </w:t>
      </w:r>
      <w:r>
        <w:rPr>
          <w:rFonts w:ascii="Arial" w:hAnsi="Arial" w:cs="Arial"/>
        </w:rPr>
        <w:t>SICAP Lot area</w:t>
      </w:r>
      <w:r w:rsidRPr="001E7D22">
        <w:rPr>
          <w:rFonts w:ascii="Arial" w:hAnsi="Arial" w:cs="Arial"/>
        </w:rPr>
        <w:t xml:space="preserve"> are targeting all identified SICAP objectives that make up sustainable communities.</w:t>
      </w:r>
    </w:p>
    <w:p w14:paraId="4CD1B3CF" w14:textId="77777777" w:rsidR="00713D8C" w:rsidRDefault="00713D8C" w:rsidP="00947B0F">
      <w:pPr>
        <w:pStyle w:val="ListParagraph"/>
        <w:numPr>
          <w:ilvl w:val="0"/>
          <w:numId w:val="47"/>
        </w:numPr>
        <w:tabs>
          <w:tab w:val="left" w:pos="142"/>
          <w:tab w:val="left" w:pos="851"/>
        </w:tabs>
        <w:spacing w:after="160" w:line="256" w:lineRule="auto"/>
        <w:ind w:left="851" w:hanging="425"/>
        <w:rPr>
          <w:rFonts w:ascii="Arial" w:hAnsi="Arial" w:cs="Arial"/>
        </w:rPr>
      </w:pPr>
      <w:r>
        <w:rPr>
          <w:rFonts w:ascii="Arial" w:hAnsi="Arial" w:cs="Arial"/>
        </w:rPr>
        <w:t xml:space="preserve"> ‘People living in Disadvantaged Communities” have been named as the Primary Target Group for Actions 2.5 and 2.7 with disadvantaged areas clearly identified.</w:t>
      </w:r>
    </w:p>
    <w:p w14:paraId="23EBE956" w14:textId="77777777" w:rsidR="00713D8C" w:rsidRPr="001E7D22" w:rsidRDefault="00713D8C" w:rsidP="00947B0F">
      <w:pPr>
        <w:pStyle w:val="ListParagraph"/>
        <w:numPr>
          <w:ilvl w:val="0"/>
          <w:numId w:val="47"/>
        </w:numPr>
        <w:tabs>
          <w:tab w:val="left" w:pos="851"/>
        </w:tabs>
        <w:spacing w:after="160" w:line="259" w:lineRule="auto"/>
        <w:ind w:left="851" w:hanging="425"/>
        <w:rPr>
          <w:rFonts w:ascii="Arial" w:hAnsi="Arial" w:cs="Arial"/>
        </w:rPr>
      </w:pPr>
      <w:r>
        <w:rPr>
          <w:rFonts w:ascii="Arial" w:hAnsi="Arial" w:cs="Arial"/>
        </w:rPr>
        <w:t>The Emerging Needs Target group – Rural Isolation – Transport &amp; Connectivity, has been selected as the secondary target group for Actions 2.5 and 2.7.  The Programmes included in these Actions will support this group and each action has at least one LDC staff member assigned to it and a target assigned, where relevant.</w:t>
      </w:r>
    </w:p>
    <w:p w14:paraId="2C63599E" w14:textId="77777777" w:rsidR="00713D8C" w:rsidRDefault="00713D8C" w:rsidP="00947B0F">
      <w:pPr>
        <w:pStyle w:val="ListParagraph"/>
        <w:numPr>
          <w:ilvl w:val="0"/>
          <w:numId w:val="47"/>
        </w:numPr>
        <w:tabs>
          <w:tab w:val="left" w:pos="142"/>
          <w:tab w:val="left" w:pos="851"/>
        </w:tabs>
        <w:spacing w:after="160" w:line="259" w:lineRule="auto"/>
        <w:ind w:left="851" w:hanging="425"/>
        <w:rPr>
          <w:rFonts w:ascii="Arial" w:hAnsi="Arial" w:cs="Arial"/>
        </w:rPr>
      </w:pPr>
      <w:r>
        <w:rPr>
          <w:rFonts w:ascii="Arial" w:hAnsi="Arial" w:cs="Arial"/>
        </w:rPr>
        <w:t xml:space="preserve">The LDC has detailed that the budget increase will be spent across all programmes and have specified where Ukrainian Support Budget will be spent.  </w:t>
      </w:r>
    </w:p>
    <w:p w14:paraId="7A71BFE9" w14:textId="77777777" w:rsidR="00713D8C" w:rsidRDefault="00713D8C" w:rsidP="00947B0F">
      <w:pPr>
        <w:pStyle w:val="ListParagraph"/>
        <w:numPr>
          <w:ilvl w:val="0"/>
          <w:numId w:val="47"/>
        </w:numPr>
        <w:tabs>
          <w:tab w:val="left" w:pos="142"/>
          <w:tab w:val="left" w:pos="851"/>
        </w:tabs>
        <w:spacing w:after="160" w:line="259" w:lineRule="auto"/>
        <w:ind w:left="851" w:hanging="425"/>
        <w:rPr>
          <w:rFonts w:ascii="Arial" w:hAnsi="Arial" w:cs="Arial"/>
        </w:rPr>
      </w:pPr>
      <w:r>
        <w:rPr>
          <w:rFonts w:ascii="Arial" w:hAnsi="Arial" w:cs="Arial"/>
        </w:rPr>
        <w:t>The LDC has indicated that the underspend from 2022 will be spent on Goal 2 Actions 2.5 and 2.7 and confirmed the carryover will be spent in the first quarter of 2023.</w:t>
      </w:r>
    </w:p>
    <w:p w14:paraId="78DC52B7" w14:textId="77777777" w:rsidR="00713D8C" w:rsidRDefault="00713D8C" w:rsidP="00947B0F">
      <w:pPr>
        <w:pStyle w:val="ListParagraph"/>
        <w:numPr>
          <w:ilvl w:val="0"/>
          <w:numId w:val="48"/>
        </w:numPr>
        <w:tabs>
          <w:tab w:val="left" w:pos="851"/>
        </w:tabs>
        <w:spacing w:after="160" w:line="259" w:lineRule="auto"/>
        <w:ind w:left="851" w:hanging="425"/>
        <w:rPr>
          <w:rFonts w:ascii="Arial" w:hAnsi="Arial" w:cs="Arial"/>
        </w:rPr>
      </w:pPr>
      <w:r>
        <w:rPr>
          <w:rFonts w:ascii="Arial" w:hAnsi="Arial" w:cs="Arial"/>
        </w:rPr>
        <w:t>Actions are informed by the outcome of the Mid-Programme Review and agreed Statement of Priorities – Older People, Long Term Unemployed and Mental Health</w:t>
      </w:r>
    </w:p>
    <w:p w14:paraId="375E2719" w14:textId="77777777" w:rsidR="00713D8C" w:rsidRDefault="00713D8C" w:rsidP="00947B0F">
      <w:pPr>
        <w:pStyle w:val="ListParagraph"/>
        <w:numPr>
          <w:ilvl w:val="0"/>
          <w:numId w:val="48"/>
        </w:numPr>
        <w:tabs>
          <w:tab w:val="left" w:pos="851"/>
        </w:tabs>
        <w:spacing w:after="160" w:line="259" w:lineRule="auto"/>
        <w:ind w:left="851" w:hanging="425"/>
        <w:rPr>
          <w:rFonts w:ascii="Arial" w:hAnsi="Arial" w:cs="Arial"/>
        </w:rPr>
      </w:pPr>
      <w:r>
        <w:rPr>
          <w:rFonts w:ascii="Arial" w:hAnsi="Arial" w:cs="Arial"/>
        </w:rPr>
        <w:t>Each action has at least one LDC staff member assigned to it and a target assigned, where relevant.</w:t>
      </w:r>
    </w:p>
    <w:p w14:paraId="320EC439" w14:textId="77777777" w:rsidR="00713D8C" w:rsidRPr="001E7D22" w:rsidRDefault="00713D8C" w:rsidP="00947B0F">
      <w:pPr>
        <w:pStyle w:val="ListParagraph"/>
        <w:numPr>
          <w:ilvl w:val="0"/>
          <w:numId w:val="48"/>
        </w:numPr>
        <w:tabs>
          <w:tab w:val="left" w:pos="851"/>
        </w:tabs>
        <w:spacing w:after="160" w:line="259" w:lineRule="auto"/>
        <w:ind w:left="851" w:hanging="425"/>
        <w:rPr>
          <w:rFonts w:ascii="Arial" w:hAnsi="Arial" w:cs="Arial"/>
        </w:rPr>
      </w:pPr>
      <w:r>
        <w:rPr>
          <w:rFonts w:ascii="Arial" w:hAnsi="Arial" w:cs="Arial"/>
        </w:rPr>
        <w:t>DLDC</w:t>
      </w:r>
      <w:r w:rsidRPr="001E7D22">
        <w:rPr>
          <w:rFonts w:ascii="Arial" w:hAnsi="Arial" w:cs="Arial"/>
        </w:rPr>
        <w:t xml:space="preserve"> will deliver all the actions in the Plan in collaboration with </w:t>
      </w:r>
      <w:r>
        <w:rPr>
          <w:rFonts w:ascii="Arial" w:hAnsi="Arial" w:cs="Arial"/>
        </w:rPr>
        <w:t xml:space="preserve">a wide range of appropriate and relevant </w:t>
      </w:r>
      <w:r w:rsidRPr="001E7D22">
        <w:rPr>
          <w:rFonts w:ascii="Arial" w:hAnsi="Arial" w:cs="Arial"/>
        </w:rPr>
        <w:t xml:space="preserve">the partners </w:t>
      </w:r>
      <w:r>
        <w:rPr>
          <w:rFonts w:ascii="Arial" w:hAnsi="Arial" w:cs="Arial"/>
        </w:rPr>
        <w:t xml:space="preserve">who are identified in </w:t>
      </w:r>
      <w:r w:rsidRPr="001E7D22">
        <w:rPr>
          <w:rFonts w:ascii="Arial" w:hAnsi="Arial" w:cs="Arial"/>
        </w:rPr>
        <w:t>their Annual Plan.</w:t>
      </w:r>
    </w:p>
    <w:p w14:paraId="7B8A85E3" w14:textId="77777777" w:rsidR="00713D8C" w:rsidRDefault="00713D8C" w:rsidP="00947B0F">
      <w:pPr>
        <w:pStyle w:val="ListParagraph"/>
        <w:numPr>
          <w:ilvl w:val="0"/>
          <w:numId w:val="48"/>
        </w:numPr>
        <w:tabs>
          <w:tab w:val="left" w:pos="851"/>
        </w:tabs>
        <w:spacing w:after="160" w:line="259" w:lineRule="auto"/>
        <w:ind w:left="851" w:hanging="425"/>
        <w:rPr>
          <w:rFonts w:ascii="Arial" w:hAnsi="Arial" w:cs="Arial"/>
        </w:rPr>
      </w:pPr>
      <w:r w:rsidRPr="001E7D22">
        <w:rPr>
          <w:rFonts w:ascii="Arial" w:hAnsi="Arial" w:cs="Arial"/>
        </w:rPr>
        <w:t>All actions have been linked to the relevant LECP objecti</w:t>
      </w:r>
      <w:r>
        <w:rPr>
          <w:rFonts w:ascii="Arial" w:hAnsi="Arial" w:cs="Arial"/>
        </w:rPr>
        <w:t>ves</w:t>
      </w:r>
      <w:r w:rsidRPr="001E7D22">
        <w:rPr>
          <w:rFonts w:ascii="Arial" w:hAnsi="Arial" w:cs="Arial"/>
        </w:rPr>
        <w:t xml:space="preserve"> and action cost details </w:t>
      </w:r>
      <w:r>
        <w:rPr>
          <w:rFonts w:ascii="Arial" w:hAnsi="Arial" w:cs="Arial"/>
        </w:rPr>
        <w:t>have been uploaded against all 7 actions and the plan will assist in the implementation of the LECP</w:t>
      </w:r>
    </w:p>
    <w:p w14:paraId="7201B508" w14:textId="77777777" w:rsidR="00947B0F" w:rsidRDefault="00713D8C" w:rsidP="00947B0F">
      <w:pPr>
        <w:pStyle w:val="ListParagraph"/>
        <w:numPr>
          <w:ilvl w:val="0"/>
          <w:numId w:val="48"/>
        </w:numPr>
        <w:tabs>
          <w:tab w:val="left" w:pos="851"/>
        </w:tabs>
        <w:spacing w:after="160" w:line="259" w:lineRule="auto"/>
        <w:ind w:left="851" w:hanging="425"/>
        <w:rPr>
          <w:rFonts w:ascii="Arial" w:hAnsi="Arial" w:cs="Arial"/>
        </w:rPr>
      </w:pPr>
      <w:r>
        <w:rPr>
          <w:rFonts w:ascii="Arial" w:hAnsi="Arial" w:cs="Arial"/>
        </w:rPr>
        <w:t xml:space="preserve">All proposed actions take account of the horizontal themes of community development, </w:t>
      </w:r>
      <w:proofErr w:type="gramStart"/>
      <w:r>
        <w:rPr>
          <w:rFonts w:ascii="Arial" w:hAnsi="Arial" w:cs="Arial"/>
        </w:rPr>
        <w:t>equality</w:t>
      </w:r>
      <w:proofErr w:type="gramEnd"/>
      <w:r>
        <w:rPr>
          <w:rFonts w:ascii="Arial" w:hAnsi="Arial" w:cs="Arial"/>
        </w:rPr>
        <w:t xml:space="preserve"> and collaboration.  Whilst Goal 2 is aimed at individuals it should be noted that equality and networking are important elements of the actions</w:t>
      </w:r>
    </w:p>
    <w:p w14:paraId="0DAE0FE1" w14:textId="4DEC017B" w:rsidR="00947B0F" w:rsidRPr="00947B0F" w:rsidRDefault="00947B0F" w:rsidP="00947B0F">
      <w:pPr>
        <w:pStyle w:val="ListParagraph"/>
        <w:numPr>
          <w:ilvl w:val="0"/>
          <w:numId w:val="48"/>
        </w:numPr>
        <w:tabs>
          <w:tab w:val="left" w:pos="851"/>
        </w:tabs>
        <w:spacing w:after="160" w:line="259" w:lineRule="auto"/>
        <w:ind w:left="851" w:hanging="425"/>
        <w:rPr>
          <w:rFonts w:ascii="Arial" w:hAnsi="Arial" w:cs="Arial"/>
        </w:rPr>
      </w:pPr>
      <w:r w:rsidRPr="00947B0F">
        <w:rPr>
          <w:rFonts w:ascii="Arial" w:hAnsi="Arial" w:cs="Arial"/>
        </w:rPr>
        <w:t>The SICAP Sub Committee noted that Programmes under Goal 2 Actions 2.1, 2.2 and 2.3 would switch focus to Unemployed for second half of the year.  They recommended that the LCDC request updates from DLDC and keep these actions under review to ensure that Training, Lifelong Learning and Education needs of SICAP participants continue to be prioritised and met</w:t>
      </w:r>
    </w:p>
    <w:p w14:paraId="1D3C73B8" w14:textId="15195440" w:rsidR="00713D8C" w:rsidRDefault="00713D8C" w:rsidP="00947B0F">
      <w:pPr>
        <w:tabs>
          <w:tab w:val="left" w:pos="426"/>
        </w:tabs>
        <w:spacing w:after="160" w:line="259" w:lineRule="auto"/>
        <w:ind w:left="426"/>
        <w:rPr>
          <w:rFonts w:ascii="Arial" w:hAnsi="Arial" w:cs="Arial"/>
        </w:rPr>
      </w:pPr>
      <w:r>
        <w:rPr>
          <w:rFonts w:ascii="Arial" w:hAnsi="Arial" w:cs="Arial"/>
        </w:rPr>
        <w:t xml:space="preserve">Members were advised that the </w:t>
      </w:r>
      <w:proofErr w:type="spellStart"/>
      <w:r>
        <w:rPr>
          <w:rFonts w:ascii="Arial" w:hAnsi="Arial" w:cs="Arial"/>
        </w:rPr>
        <w:t>Pobal</w:t>
      </w:r>
      <w:proofErr w:type="spellEnd"/>
      <w:r>
        <w:rPr>
          <w:rFonts w:ascii="Arial" w:hAnsi="Arial" w:cs="Arial"/>
        </w:rPr>
        <w:t xml:space="preserve"> Review of the plan</w:t>
      </w:r>
      <w:r w:rsidR="00947B0F">
        <w:rPr>
          <w:rFonts w:ascii="Arial" w:hAnsi="Arial" w:cs="Arial"/>
        </w:rPr>
        <w:t xml:space="preserve"> </w:t>
      </w:r>
      <w:r>
        <w:rPr>
          <w:rFonts w:ascii="Arial" w:hAnsi="Arial" w:cs="Arial"/>
        </w:rPr>
        <w:t>was completed with no issues arising.</w:t>
      </w:r>
    </w:p>
    <w:p w14:paraId="33301C02" w14:textId="2A83A15F" w:rsidR="00713D8C" w:rsidRDefault="00947B0F" w:rsidP="00947B0F">
      <w:pPr>
        <w:tabs>
          <w:tab w:val="left" w:pos="142"/>
          <w:tab w:val="left" w:pos="426"/>
        </w:tabs>
        <w:spacing w:after="160" w:line="259" w:lineRule="auto"/>
        <w:ind w:left="426"/>
        <w:rPr>
          <w:rFonts w:ascii="Arial" w:hAnsi="Arial" w:cs="Arial"/>
        </w:rPr>
      </w:pPr>
      <w:r>
        <w:rPr>
          <w:rFonts w:ascii="Arial" w:hAnsi="Arial" w:cs="Arial"/>
        </w:rPr>
        <w:t>On the proposal of Joe Boland, seconded by Charlene Logue, members approved in principle the 2023</w:t>
      </w:r>
      <w:r w:rsidRPr="001B5C98">
        <w:rPr>
          <w:rFonts w:ascii="Arial" w:hAnsi="Arial" w:cs="Arial"/>
        </w:rPr>
        <w:t xml:space="preserve"> Annual Plan for Lot 33-</w:t>
      </w:r>
      <w:r>
        <w:rPr>
          <w:rFonts w:ascii="Arial" w:hAnsi="Arial" w:cs="Arial"/>
        </w:rPr>
        <w:t>2</w:t>
      </w:r>
      <w:r w:rsidR="00713D8C">
        <w:rPr>
          <w:rFonts w:ascii="Arial" w:hAnsi="Arial" w:cs="Arial"/>
        </w:rPr>
        <w:t>.</w:t>
      </w:r>
    </w:p>
    <w:p w14:paraId="57AF3B1D" w14:textId="77777777" w:rsidR="00713D8C" w:rsidRPr="00947B0F" w:rsidRDefault="00713D8C" w:rsidP="00947B0F">
      <w:pPr>
        <w:pStyle w:val="ListParagraph"/>
        <w:tabs>
          <w:tab w:val="left" w:pos="851"/>
        </w:tabs>
        <w:ind w:left="851" w:hanging="425"/>
        <w:rPr>
          <w:rFonts w:ascii="Arial" w:hAnsi="Arial" w:cs="Arial"/>
          <w:b/>
          <w:u w:val="single"/>
        </w:rPr>
      </w:pPr>
      <w:r w:rsidRPr="00947B0F">
        <w:rPr>
          <w:rFonts w:ascii="Arial" w:hAnsi="Arial" w:cs="Arial"/>
          <w:b/>
          <w:u w:val="single"/>
        </w:rPr>
        <w:t>Lot 33-3 – Annual Plan 2023</w:t>
      </w:r>
    </w:p>
    <w:p w14:paraId="787B9ED3" w14:textId="77777777" w:rsidR="00713D8C" w:rsidRDefault="00713D8C" w:rsidP="00947B0F">
      <w:pPr>
        <w:pStyle w:val="ListParagraph"/>
        <w:tabs>
          <w:tab w:val="left" w:pos="851"/>
        </w:tabs>
        <w:ind w:left="851" w:hanging="425"/>
        <w:rPr>
          <w:rFonts w:ascii="Arial" w:hAnsi="Arial" w:cs="Arial"/>
        </w:rPr>
      </w:pPr>
    </w:p>
    <w:p w14:paraId="3A4305A8" w14:textId="619ED46D" w:rsidR="00947B0F" w:rsidRDefault="00947B0F" w:rsidP="00947B0F">
      <w:pPr>
        <w:pStyle w:val="ListParagraph"/>
        <w:ind w:left="426"/>
        <w:rPr>
          <w:rFonts w:ascii="Arial" w:hAnsi="Arial" w:cs="Arial"/>
        </w:rPr>
      </w:pPr>
      <w:r>
        <w:rPr>
          <w:rFonts w:ascii="Arial" w:hAnsi="Arial" w:cs="Arial"/>
        </w:rPr>
        <w:t>Seamus Canning advised members that the Annual Plan 2022 for Lot 33-3 (Donegal), was brought before the LCDC SICAP Sub Committee for consideration on 9</w:t>
      </w:r>
      <w:r w:rsidRPr="00423974">
        <w:rPr>
          <w:rFonts w:ascii="Arial" w:hAnsi="Arial" w:cs="Arial"/>
          <w:vertAlign w:val="superscript"/>
        </w:rPr>
        <w:t>th</w:t>
      </w:r>
      <w:r>
        <w:rPr>
          <w:rFonts w:ascii="Arial" w:hAnsi="Arial" w:cs="Arial"/>
        </w:rPr>
        <w:t xml:space="preserve"> February 2023.</w:t>
      </w:r>
      <w:r w:rsidRPr="00713D8C">
        <w:rPr>
          <w:rFonts w:ascii="Arial" w:hAnsi="Arial" w:cs="Arial"/>
        </w:rPr>
        <w:t xml:space="preserve"> </w:t>
      </w:r>
      <w:r>
        <w:rPr>
          <w:rFonts w:ascii="Arial" w:hAnsi="Arial" w:cs="Arial"/>
        </w:rPr>
        <w:t>A copy of the Annual Plan had been circulated with the Agenda.</w:t>
      </w:r>
    </w:p>
    <w:p w14:paraId="565010F7" w14:textId="16D27F6C" w:rsidR="00713D8C" w:rsidRDefault="00713D8C" w:rsidP="00947B0F">
      <w:pPr>
        <w:pStyle w:val="ListParagraph"/>
        <w:tabs>
          <w:tab w:val="left" w:pos="851"/>
        </w:tabs>
        <w:ind w:left="851" w:hanging="425"/>
        <w:rPr>
          <w:rFonts w:ascii="Arial" w:hAnsi="Arial" w:cs="Arial"/>
        </w:rPr>
      </w:pPr>
    </w:p>
    <w:p w14:paraId="246F17C5" w14:textId="77777777" w:rsidR="00947B0F" w:rsidRDefault="00947B0F" w:rsidP="00947B0F">
      <w:pPr>
        <w:pStyle w:val="ListParagraph"/>
        <w:tabs>
          <w:tab w:val="left" w:pos="851"/>
        </w:tabs>
        <w:ind w:left="851" w:hanging="425"/>
        <w:rPr>
          <w:rFonts w:ascii="Arial" w:hAnsi="Arial" w:cs="Arial"/>
        </w:rPr>
      </w:pPr>
    </w:p>
    <w:p w14:paraId="58A7BB94" w14:textId="77777777" w:rsidR="00713D8C" w:rsidRPr="00947B0F" w:rsidRDefault="00713D8C" w:rsidP="00947B0F">
      <w:pPr>
        <w:tabs>
          <w:tab w:val="left" w:pos="851"/>
        </w:tabs>
        <w:ind w:left="851" w:hanging="425"/>
        <w:rPr>
          <w:rFonts w:ascii="Arial" w:hAnsi="Arial" w:cs="Arial"/>
          <w:bCs/>
          <w:u w:val="single"/>
        </w:rPr>
      </w:pPr>
      <w:r w:rsidRPr="00947B0F">
        <w:rPr>
          <w:rFonts w:ascii="Arial" w:hAnsi="Arial" w:cs="Arial"/>
          <w:bCs/>
          <w:u w:val="single"/>
        </w:rPr>
        <w:lastRenderedPageBreak/>
        <w:t>Document Check</w:t>
      </w:r>
    </w:p>
    <w:p w14:paraId="35D41387" w14:textId="77777777" w:rsidR="00713D8C" w:rsidRDefault="00713D8C" w:rsidP="00947B0F">
      <w:pPr>
        <w:tabs>
          <w:tab w:val="left" w:pos="851"/>
        </w:tabs>
        <w:ind w:left="851" w:hanging="425"/>
        <w:rPr>
          <w:rFonts w:ascii="Arial" w:hAnsi="Arial" w:cs="Arial"/>
        </w:rPr>
      </w:pPr>
      <w:r>
        <w:rPr>
          <w:rFonts w:ascii="Arial" w:hAnsi="Arial" w:cs="Arial"/>
        </w:rPr>
        <w:t>All required documentation has been uploaded onto IRIS.</w:t>
      </w:r>
    </w:p>
    <w:p w14:paraId="23FDF810" w14:textId="77777777" w:rsidR="00713D8C" w:rsidRDefault="00713D8C" w:rsidP="00713D8C">
      <w:pPr>
        <w:ind w:left="567"/>
        <w:rPr>
          <w:rFonts w:ascii="Arial" w:hAnsi="Arial" w:cs="Arial"/>
          <w:b/>
        </w:rPr>
      </w:pPr>
    </w:p>
    <w:p w14:paraId="6122455E" w14:textId="77777777" w:rsidR="00713D8C" w:rsidRPr="00947B0F" w:rsidRDefault="00713D8C" w:rsidP="00947B0F">
      <w:pPr>
        <w:ind w:left="426"/>
        <w:rPr>
          <w:rFonts w:ascii="Arial" w:hAnsi="Arial" w:cs="Arial"/>
          <w:bCs/>
          <w:u w:val="single"/>
        </w:rPr>
      </w:pPr>
      <w:r w:rsidRPr="00947B0F">
        <w:rPr>
          <w:rFonts w:ascii="Arial" w:hAnsi="Arial" w:cs="Arial"/>
          <w:bCs/>
          <w:u w:val="single"/>
        </w:rPr>
        <w:t>Budget</w:t>
      </w:r>
    </w:p>
    <w:p w14:paraId="7ACC12E4" w14:textId="77777777" w:rsidR="00713D8C" w:rsidRDefault="00713D8C" w:rsidP="00947B0F">
      <w:pPr>
        <w:ind w:left="426"/>
        <w:rPr>
          <w:rFonts w:ascii="Arial" w:hAnsi="Arial" w:cs="Arial"/>
        </w:rPr>
      </w:pPr>
      <w:r>
        <w:rPr>
          <w:rFonts w:ascii="Arial" w:hAnsi="Arial" w:cs="Arial"/>
        </w:rPr>
        <w:t xml:space="preserve">The total annual budget for 2023 is €1,517,539.00 (€1,179,384 Annual Budget and €338,155 for Ukrainian Supports).  The Plan meets all the criteria set down in relation to financial and budgetary checks and the PI had detailed where any underspend from 2022 and how the budget increase for 2023 would be allocated in 2023.  The Budget increase and Ukrainian Support funding are reflected in a modest increase in Salary and Administration costs along with significant increases in </w:t>
      </w:r>
      <w:proofErr w:type="spellStart"/>
      <w:proofErr w:type="gramStart"/>
      <w:r>
        <w:rPr>
          <w:rFonts w:ascii="Arial" w:hAnsi="Arial" w:cs="Arial"/>
        </w:rPr>
        <w:t>non Salary</w:t>
      </w:r>
      <w:proofErr w:type="spellEnd"/>
      <w:proofErr w:type="gramEnd"/>
      <w:r>
        <w:rPr>
          <w:rFonts w:ascii="Arial" w:hAnsi="Arial" w:cs="Arial"/>
        </w:rPr>
        <w:t xml:space="preserve"> costs across all of the Goal 1 Actions and 6 of the 7 Goal 2 Actions.</w:t>
      </w:r>
    </w:p>
    <w:p w14:paraId="01FDBCAD" w14:textId="77777777" w:rsidR="00713D8C" w:rsidRDefault="00713D8C" w:rsidP="00947B0F">
      <w:pPr>
        <w:ind w:left="426"/>
        <w:rPr>
          <w:rFonts w:ascii="Arial" w:hAnsi="Arial" w:cs="Arial"/>
        </w:rPr>
      </w:pPr>
    </w:p>
    <w:p w14:paraId="7E3BF875" w14:textId="77777777" w:rsidR="00713D8C" w:rsidRPr="00947B0F" w:rsidRDefault="00713D8C" w:rsidP="00947B0F">
      <w:pPr>
        <w:ind w:left="426"/>
        <w:rPr>
          <w:rFonts w:ascii="Arial" w:hAnsi="Arial" w:cs="Arial"/>
          <w:bCs/>
          <w:u w:val="single"/>
        </w:rPr>
      </w:pPr>
      <w:r w:rsidRPr="00947B0F">
        <w:rPr>
          <w:rFonts w:ascii="Arial" w:hAnsi="Arial" w:cs="Arial"/>
          <w:bCs/>
          <w:u w:val="single"/>
        </w:rPr>
        <w:t>Targets</w:t>
      </w:r>
    </w:p>
    <w:p w14:paraId="5DB7A8E0" w14:textId="77777777" w:rsidR="00713D8C" w:rsidRDefault="00713D8C" w:rsidP="00947B0F">
      <w:pPr>
        <w:ind w:left="426"/>
        <w:rPr>
          <w:rFonts w:ascii="Arial" w:hAnsi="Arial" w:cs="Arial"/>
        </w:rPr>
      </w:pPr>
      <w:r>
        <w:rPr>
          <w:rFonts w:ascii="Arial" w:hAnsi="Arial" w:cs="Arial"/>
        </w:rPr>
        <w:t xml:space="preserve">The KPI Targets set by the LCDC are aligned with the targets set for Goal 1 (52), </w:t>
      </w:r>
      <w:proofErr w:type="gramStart"/>
      <w:r>
        <w:rPr>
          <w:rFonts w:ascii="Arial" w:hAnsi="Arial" w:cs="Arial"/>
        </w:rPr>
        <w:t>Goal  (</w:t>
      </w:r>
      <w:proofErr w:type="gramEnd"/>
      <w:r>
        <w:rPr>
          <w:rFonts w:ascii="Arial" w:hAnsi="Arial" w:cs="Arial"/>
        </w:rPr>
        <w:t>548) and KPI2 disadvantaged area target (28%).</w:t>
      </w:r>
    </w:p>
    <w:p w14:paraId="69D67A68" w14:textId="77777777" w:rsidR="00713D8C" w:rsidRDefault="00713D8C" w:rsidP="00947B0F">
      <w:pPr>
        <w:ind w:left="426"/>
        <w:rPr>
          <w:rFonts w:ascii="Arial" w:hAnsi="Arial" w:cs="Arial"/>
        </w:rPr>
      </w:pPr>
    </w:p>
    <w:p w14:paraId="6422CA3C" w14:textId="77777777" w:rsidR="00713D8C" w:rsidRPr="00947B0F" w:rsidRDefault="00713D8C" w:rsidP="00947B0F">
      <w:pPr>
        <w:ind w:left="426"/>
        <w:jc w:val="both"/>
        <w:rPr>
          <w:rFonts w:ascii="Arial" w:hAnsi="Arial" w:cs="Arial"/>
          <w:bCs/>
          <w:u w:val="single"/>
        </w:rPr>
      </w:pPr>
      <w:r w:rsidRPr="00947B0F">
        <w:rPr>
          <w:rFonts w:ascii="Arial" w:hAnsi="Arial" w:cs="Arial"/>
          <w:bCs/>
          <w:u w:val="single"/>
        </w:rPr>
        <w:t>Actions</w:t>
      </w:r>
    </w:p>
    <w:p w14:paraId="25B55390" w14:textId="77777777" w:rsidR="00713D8C" w:rsidRDefault="00713D8C" w:rsidP="00947B0F">
      <w:pPr>
        <w:ind w:left="426"/>
        <w:jc w:val="both"/>
        <w:rPr>
          <w:rFonts w:ascii="Arial" w:hAnsi="Arial" w:cs="Arial"/>
          <w:b/>
        </w:rPr>
      </w:pPr>
    </w:p>
    <w:p w14:paraId="38538724" w14:textId="77777777" w:rsidR="00713D8C" w:rsidRPr="00947B0F" w:rsidRDefault="00713D8C" w:rsidP="00947B0F">
      <w:pPr>
        <w:tabs>
          <w:tab w:val="left" w:pos="142"/>
        </w:tabs>
        <w:ind w:left="426"/>
        <w:rPr>
          <w:rFonts w:ascii="Arial" w:hAnsi="Arial" w:cs="Arial"/>
          <w:bCs/>
        </w:rPr>
      </w:pPr>
      <w:r w:rsidRPr="00947B0F">
        <w:rPr>
          <w:rFonts w:ascii="Arial" w:hAnsi="Arial" w:cs="Arial"/>
          <w:bCs/>
        </w:rPr>
        <w:t>Goal 1</w:t>
      </w:r>
    </w:p>
    <w:p w14:paraId="77744305" w14:textId="77777777" w:rsidR="00713D8C" w:rsidRDefault="00713D8C" w:rsidP="00947B0F">
      <w:pPr>
        <w:pStyle w:val="ListParagraph"/>
        <w:numPr>
          <w:ilvl w:val="0"/>
          <w:numId w:val="47"/>
        </w:numPr>
        <w:tabs>
          <w:tab w:val="left" w:pos="851"/>
        </w:tabs>
        <w:spacing w:after="160" w:line="259" w:lineRule="auto"/>
        <w:ind w:left="851" w:hanging="425"/>
        <w:rPr>
          <w:rFonts w:ascii="Arial" w:hAnsi="Arial" w:cs="Arial"/>
        </w:rPr>
      </w:pPr>
      <w:r w:rsidRPr="001E7D22">
        <w:rPr>
          <w:rFonts w:ascii="Arial" w:hAnsi="Arial" w:cs="Arial"/>
        </w:rPr>
        <w:t xml:space="preserve">There are </w:t>
      </w:r>
      <w:r>
        <w:rPr>
          <w:rFonts w:ascii="Arial" w:hAnsi="Arial" w:cs="Arial"/>
        </w:rPr>
        <w:t>5</w:t>
      </w:r>
      <w:r w:rsidRPr="001E7D22">
        <w:rPr>
          <w:rFonts w:ascii="Arial" w:hAnsi="Arial" w:cs="Arial"/>
        </w:rPr>
        <w:t xml:space="preserve"> actions under Goal 1</w:t>
      </w:r>
      <w:r>
        <w:rPr>
          <w:rFonts w:ascii="Arial" w:hAnsi="Arial" w:cs="Arial"/>
        </w:rPr>
        <w:t xml:space="preserve"> with no new Actions in 2023.  However, the Plan outlines a range of new Programmes under these actions.  T</w:t>
      </w:r>
      <w:r w:rsidRPr="001E7D22">
        <w:rPr>
          <w:rFonts w:ascii="Arial" w:hAnsi="Arial" w:cs="Arial"/>
        </w:rPr>
        <w:t>he rationale and descriptions provided for the a</w:t>
      </w:r>
      <w:r>
        <w:rPr>
          <w:rFonts w:ascii="Arial" w:hAnsi="Arial" w:cs="Arial"/>
        </w:rPr>
        <w:t xml:space="preserve">ctions provide sufficient detail to indicate that they are </w:t>
      </w:r>
      <w:r w:rsidRPr="001E7D22">
        <w:rPr>
          <w:rFonts w:ascii="Arial" w:hAnsi="Arial" w:cs="Arial"/>
        </w:rPr>
        <w:t xml:space="preserve">SICAP appropriate, </w:t>
      </w:r>
      <w:proofErr w:type="spellStart"/>
      <w:r w:rsidRPr="001E7D22">
        <w:rPr>
          <w:rFonts w:ascii="Arial" w:hAnsi="Arial" w:cs="Arial"/>
        </w:rPr>
        <w:t xml:space="preserve">well </w:t>
      </w:r>
      <w:proofErr w:type="gramStart"/>
      <w:r w:rsidRPr="001E7D22">
        <w:rPr>
          <w:rFonts w:ascii="Arial" w:hAnsi="Arial" w:cs="Arial"/>
        </w:rPr>
        <w:t>structured</w:t>
      </w:r>
      <w:proofErr w:type="spellEnd"/>
      <w:proofErr w:type="gramEnd"/>
      <w:r w:rsidRPr="001E7D22">
        <w:rPr>
          <w:rFonts w:ascii="Arial" w:hAnsi="Arial" w:cs="Arial"/>
        </w:rPr>
        <w:t xml:space="preserve"> and realistic. </w:t>
      </w:r>
      <w:r>
        <w:rPr>
          <w:rFonts w:ascii="Arial" w:hAnsi="Arial" w:cs="Arial"/>
        </w:rPr>
        <w:t xml:space="preserve"> </w:t>
      </w:r>
    </w:p>
    <w:p w14:paraId="423C19F1" w14:textId="39F29903" w:rsidR="00713D8C" w:rsidRPr="001E7D22" w:rsidRDefault="00713D8C" w:rsidP="00947B0F">
      <w:pPr>
        <w:pStyle w:val="ListParagraph"/>
        <w:numPr>
          <w:ilvl w:val="0"/>
          <w:numId w:val="47"/>
        </w:numPr>
        <w:tabs>
          <w:tab w:val="left" w:pos="142"/>
          <w:tab w:val="left" w:pos="851"/>
        </w:tabs>
        <w:spacing w:after="160" w:line="259" w:lineRule="auto"/>
        <w:ind w:left="851" w:hanging="425"/>
        <w:rPr>
          <w:rFonts w:ascii="Arial" w:hAnsi="Arial" w:cs="Arial"/>
        </w:rPr>
      </w:pPr>
      <w:r w:rsidRPr="001E7D22">
        <w:rPr>
          <w:rFonts w:ascii="Arial" w:hAnsi="Arial" w:cs="Arial"/>
        </w:rPr>
        <w:t xml:space="preserve">The target groups identified offer a wide geographic and sectoral spread throughout </w:t>
      </w:r>
      <w:r>
        <w:rPr>
          <w:rFonts w:ascii="Arial" w:hAnsi="Arial" w:cs="Arial"/>
        </w:rPr>
        <w:t>Lot 33-3 ar</w:t>
      </w:r>
      <w:r w:rsidR="00947B0F">
        <w:rPr>
          <w:rFonts w:ascii="Arial" w:hAnsi="Arial" w:cs="Arial"/>
        </w:rPr>
        <w:t>e</w:t>
      </w:r>
      <w:r>
        <w:rPr>
          <w:rFonts w:ascii="Arial" w:hAnsi="Arial" w:cs="Arial"/>
        </w:rPr>
        <w:t xml:space="preserve">a and DLDC indicate that location selection is based on the </w:t>
      </w:r>
      <w:proofErr w:type="spellStart"/>
      <w:r>
        <w:rPr>
          <w:rFonts w:ascii="Arial" w:hAnsi="Arial" w:cs="Arial"/>
        </w:rPr>
        <w:t>Pobal</w:t>
      </w:r>
      <w:proofErr w:type="spellEnd"/>
      <w:r>
        <w:rPr>
          <w:rFonts w:ascii="Arial" w:hAnsi="Arial" w:cs="Arial"/>
        </w:rPr>
        <w:t xml:space="preserve"> Deprivation Index</w:t>
      </w:r>
      <w:r w:rsidRPr="001E7D22">
        <w:rPr>
          <w:rFonts w:ascii="Arial" w:hAnsi="Arial" w:cs="Arial"/>
        </w:rPr>
        <w:t xml:space="preserve">.  </w:t>
      </w:r>
    </w:p>
    <w:p w14:paraId="16BC0799" w14:textId="77777777" w:rsidR="00713D8C" w:rsidRDefault="00713D8C" w:rsidP="00947B0F">
      <w:pPr>
        <w:pStyle w:val="ListParagraph"/>
        <w:numPr>
          <w:ilvl w:val="0"/>
          <w:numId w:val="47"/>
        </w:numPr>
        <w:tabs>
          <w:tab w:val="left" w:pos="142"/>
          <w:tab w:val="left" w:pos="851"/>
        </w:tabs>
        <w:spacing w:after="160" w:line="259" w:lineRule="auto"/>
        <w:ind w:left="851" w:hanging="425"/>
        <w:rPr>
          <w:rFonts w:ascii="Arial" w:hAnsi="Arial" w:cs="Arial"/>
        </w:rPr>
      </w:pPr>
      <w:r w:rsidRPr="001E7D22">
        <w:rPr>
          <w:rFonts w:ascii="Arial" w:hAnsi="Arial" w:cs="Arial"/>
        </w:rPr>
        <w:t xml:space="preserve">The proposed actions </w:t>
      </w:r>
      <w:r>
        <w:rPr>
          <w:rFonts w:ascii="Arial" w:hAnsi="Arial" w:cs="Arial"/>
        </w:rPr>
        <w:t xml:space="preserve">are targeting the community and voluntary sector in the Lot area and are seeking to empower the groups and sustain the community.  They </w:t>
      </w:r>
      <w:r w:rsidRPr="001E7D22">
        <w:rPr>
          <w:rFonts w:ascii="Arial" w:hAnsi="Arial" w:cs="Arial"/>
        </w:rPr>
        <w:t xml:space="preserve">sufficiently target groups in the Lot and prioritise the work of SICAP.  </w:t>
      </w:r>
    </w:p>
    <w:p w14:paraId="467C3247" w14:textId="77777777" w:rsidR="00713D8C" w:rsidRDefault="00713D8C" w:rsidP="00947B0F">
      <w:pPr>
        <w:pStyle w:val="ListParagraph"/>
        <w:numPr>
          <w:ilvl w:val="0"/>
          <w:numId w:val="47"/>
        </w:numPr>
        <w:tabs>
          <w:tab w:val="left" w:pos="142"/>
          <w:tab w:val="left" w:pos="851"/>
        </w:tabs>
        <w:spacing w:after="160" w:line="259" w:lineRule="auto"/>
        <w:ind w:left="851" w:hanging="425"/>
        <w:rPr>
          <w:rFonts w:ascii="Arial" w:hAnsi="Arial" w:cs="Arial"/>
        </w:rPr>
      </w:pPr>
      <w:r>
        <w:rPr>
          <w:rFonts w:ascii="Arial" w:hAnsi="Arial" w:cs="Arial"/>
        </w:rPr>
        <w:t>The LDC has indicated that the underspend from 2022 will be spent on Goal 1 Actions 1.1 and 1.4 and confirmed the carryover will be spent in the first quarter of 2023.</w:t>
      </w:r>
    </w:p>
    <w:p w14:paraId="25A1A264" w14:textId="77777777" w:rsidR="00713D8C" w:rsidRDefault="00713D8C" w:rsidP="00947B0F">
      <w:pPr>
        <w:pStyle w:val="ListParagraph"/>
        <w:numPr>
          <w:ilvl w:val="0"/>
          <w:numId w:val="47"/>
        </w:numPr>
        <w:tabs>
          <w:tab w:val="left" w:pos="142"/>
          <w:tab w:val="left" w:pos="851"/>
        </w:tabs>
        <w:spacing w:after="160" w:line="259" w:lineRule="auto"/>
        <w:ind w:left="851" w:hanging="425"/>
        <w:rPr>
          <w:rFonts w:ascii="Arial" w:hAnsi="Arial" w:cs="Arial"/>
        </w:rPr>
      </w:pPr>
      <w:r>
        <w:rPr>
          <w:rFonts w:ascii="Arial" w:hAnsi="Arial" w:cs="Arial"/>
        </w:rPr>
        <w:t>The LDC has detailed that the budget increase will be spent across all programmes and have specified where Ukrainian Support Budget will be spent.</w:t>
      </w:r>
    </w:p>
    <w:p w14:paraId="44DF8C94" w14:textId="77777777" w:rsidR="00713D8C" w:rsidRDefault="00713D8C" w:rsidP="00947B0F">
      <w:pPr>
        <w:pStyle w:val="ListParagraph"/>
        <w:numPr>
          <w:ilvl w:val="0"/>
          <w:numId w:val="47"/>
        </w:numPr>
        <w:tabs>
          <w:tab w:val="left" w:pos="142"/>
          <w:tab w:val="left" w:pos="851"/>
        </w:tabs>
        <w:spacing w:after="160" w:line="256" w:lineRule="auto"/>
        <w:ind w:left="851" w:hanging="425"/>
        <w:rPr>
          <w:rFonts w:ascii="Arial" w:hAnsi="Arial" w:cs="Arial"/>
        </w:rPr>
      </w:pPr>
      <w:r>
        <w:rPr>
          <w:rFonts w:ascii="Arial" w:hAnsi="Arial" w:cs="Arial"/>
        </w:rPr>
        <w:t xml:space="preserve">Actions are informed by the outcome of the Mid-Programme Review and agreed Statement of Priorities – New Communities, Older People and Long Term Unemployed. </w:t>
      </w:r>
    </w:p>
    <w:p w14:paraId="4F20D0B9" w14:textId="77777777" w:rsidR="00713D8C" w:rsidRDefault="00713D8C" w:rsidP="00947B0F">
      <w:pPr>
        <w:pStyle w:val="ListParagraph"/>
        <w:numPr>
          <w:ilvl w:val="0"/>
          <w:numId w:val="47"/>
        </w:numPr>
        <w:tabs>
          <w:tab w:val="left" w:pos="142"/>
          <w:tab w:val="left" w:pos="851"/>
        </w:tabs>
        <w:spacing w:after="160" w:line="256" w:lineRule="auto"/>
        <w:ind w:left="851" w:hanging="425"/>
        <w:rPr>
          <w:rFonts w:ascii="Arial" w:hAnsi="Arial" w:cs="Arial"/>
        </w:rPr>
      </w:pPr>
      <w:r>
        <w:rPr>
          <w:rFonts w:ascii="Arial" w:hAnsi="Arial" w:cs="Arial"/>
        </w:rPr>
        <w:t xml:space="preserve"> ‘People living in Disadvantaged Communities” have been named as the Primary Target Group for Actions 1.1, 1.2 and 1.3 with disadvantaged areas clearly identified.</w:t>
      </w:r>
    </w:p>
    <w:p w14:paraId="38F42392" w14:textId="77777777" w:rsidR="00713D8C" w:rsidRPr="001E7D22" w:rsidRDefault="00713D8C" w:rsidP="00947B0F">
      <w:pPr>
        <w:pStyle w:val="ListParagraph"/>
        <w:numPr>
          <w:ilvl w:val="0"/>
          <w:numId w:val="47"/>
        </w:numPr>
        <w:tabs>
          <w:tab w:val="left" w:pos="142"/>
          <w:tab w:val="left" w:pos="851"/>
        </w:tabs>
        <w:spacing w:after="160" w:line="259" w:lineRule="auto"/>
        <w:ind w:left="851" w:hanging="425"/>
        <w:rPr>
          <w:rFonts w:ascii="Arial" w:hAnsi="Arial" w:cs="Arial"/>
        </w:rPr>
      </w:pPr>
      <w:r>
        <w:rPr>
          <w:rFonts w:ascii="Arial" w:hAnsi="Arial" w:cs="Arial"/>
        </w:rPr>
        <w:t xml:space="preserve">The Emerging Needs Target Group (Rural Isolation – transport &amp; connectivity) has been selected as their primary target group for Goal 1 Actions 1.3 and 1.4 and as Secondary Target Group for Goal 1 Actions 1.1 and 1.2.  The Programmes included in these Actions will support this group and each action has at least one LDC staff member assigned to it </w:t>
      </w:r>
      <w:proofErr w:type="gramStart"/>
      <w:r>
        <w:rPr>
          <w:rFonts w:ascii="Arial" w:hAnsi="Arial" w:cs="Arial"/>
        </w:rPr>
        <w:t>and  a</w:t>
      </w:r>
      <w:proofErr w:type="gramEnd"/>
      <w:r>
        <w:rPr>
          <w:rFonts w:ascii="Arial" w:hAnsi="Arial" w:cs="Arial"/>
        </w:rPr>
        <w:t xml:space="preserve"> target assigned, where relevant.</w:t>
      </w:r>
    </w:p>
    <w:p w14:paraId="09057421" w14:textId="77777777" w:rsidR="00713D8C" w:rsidRPr="001E7D22" w:rsidRDefault="00713D8C" w:rsidP="00947B0F">
      <w:pPr>
        <w:pStyle w:val="ListParagraph"/>
        <w:numPr>
          <w:ilvl w:val="0"/>
          <w:numId w:val="47"/>
        </w:numPr>
        <w:tabs>
          <w:tab w:val="left" w:pos="142"/>
          <w:tab w:val="left" w:pos="851"/>
        </w:tabs>
        <w:spacing w:after="160" w:line="259" w:lineRule="auto"/>
        <w:ind w:left="851" w:hanging="425"/>
        <w:rPr>
          <w:rFonts w:ascii="Arial" w:hAnsi="Arial" w:cs="Arial"/>
        </w:rPr>
      </w:pPr>
      <w:r>
        <w:rPr>
          <w:rFonts w:ascii="Arial" w:hAnsi="Arial" w:cs="Arial"/>
        </w:rPr>
        <w:t>DLDC</w:t>
      </w:r>
      <w:r w:rsidRPr="001E7D22">
        <w:rPr>
          <w:rFonts w:ascii="Arial" w:hAnsi="Arial" w:cs="Arial"/>
        </w:rPr>
        <w:t xml:space="preserve"> will deliver all the actions in the Plan in collaboration with the partners listed in their Annual Plan.</w:t>
      </w:r>
    </w:p>
    <w:p w14:paraId="3144D288" w14:textId="77777777" w:rsidR="00713D8C" w:rsidRDefault="00713D8C" w:rsidP="00947B0F">
      <w:pPr>
        <w:pStyle w:val="ListParagraph"/>
        <w:numPr>
          <w:ilvl w:val="0"/>
          <w:numId w:val="47"/>
        </w:numPr>
        <w:tabs>
          <w:tab w:val="left" w:pos="142"/>
          <w:tab w:val="left" w:pos="851"/>
        </w:tabs>
        <w:spacing w:after="160" w:line="259" w:lineRule="auto"/>
        <w:ind w:left="851" w:hanging="425"/>
        <w:rPr>
          <w:rFonts w:ascii="Arial" w:hAnsi="Arial" w:cs="Arial"/>
        </w:rPr>
      </w:pPr>
      <w:r w:rsidRPr="001E7D22">
        <w:rPr>
          <w:rFonts w:ascii="Arial" w:hAnsi="Arial" w:cs="Arial"/>
        </w:rPr>
        <w:t>All actions have been linked to the relevant LECP objecti</w:t>
      </w:r>
      <w:r>
        <w:rPr>
          <w:rFonts w:ascii="Arial" w:hAnsi="Arial" w:cs="Arial"/>
        </w:rPr>
        <w:t>ves</w:t>
      </w:r>
      <w:r w:rsidRPr="001E7D22">
        <w:rPr>
          <w:rFonts w:ascii="Arial" w:hAnsi="Arial" w:cs="Arial"/>
        </w:rPr>
        <w:t xml:space="preserve"> and action cost details </w:t>
      </w:r>
      <w:r>
        <w:rPr>
          <w:rFonts w:ascii="Arial" w:hAnsi="Arial" w:cs="Arial"/>
        </w:rPr>
        <w:t>have been uploaded against all 5</w:t>
      </w:r>
      <w:r w:rsidRPr="001E7D22">
        <w:rPr>
          <w:rFonts w:ascii="Arial" w:hAnsi="Arial" w:cs="Arial"/>
        </w:rPr>
        <w:t xml:space="preserve"> actions.</w:t>
      </w:r>
      <w:r>
        <w:rPr>
          <w:rFonts w:ascii="Arial" w:hAnsi="Arial" w:cs="Arial"/>
        </w:rPr>
        <w:t xml:space="preserve">  The plan is assisting in implementing the LECP</w:t>
      </w:r>
    </w:p>
    <w:p w14:paraId="384D7C41" w14:textId="77777777" w:rsidR="00713D8C" w:rsidRDefault="00713D8C" w:rsidP="00947B0F">
      <w:pPr>
        <w:pStyle w:val="ListParagraph"/>
        <w:numPr>
          <w:ilvl w:val="0"/>
          <w:numId w:val="47"/>
        </w:numPr>
        <w:tabs>
          <w:tab w:val="left" w:pos="142"/>
          <w:tab w:val="left" w:pos="851"/>
        </w:tabs>
        <w:spacing w:after="160" w:line="259" w:lineRule="auto"/>
        <w:ind w:left="851" w:hanging="425"/>
        <w:rPr>
          <w:rFonts w:ascii="Arial" w:hAnsi="Arial" w:cs="Arial"/>
        </w:rPr>
      </w:pPr>
      <w:r>
        <w:rPr>
          <w:rFonts w:ascii="Arial" w:hAnsi="Arial" w:cs="Arial"/>
        </w:rPr>
        <w:lastRenderedPageBreak/>
        <w:t xml:space="preserve">All proposed actions are to be implemented in conjunction with community groups in a way that is consistent with the horizontal themes of community development, </w:t>
      </w:r>
      <w:proofErr w:type="gramStart"/>
      <w:r>
        <w:rPr>
          <w:rFonts w:ascii="Arial" w:hAnsi="Arial" w:cs="Arial"/>
        </w:rPr>
        <w:t>equality</w:t>
      </w:r>
      <w:proofErr w:type="gramEnd"/>
      <w:r>
        <w:rPr>
          <w:rFonts w:ascii="Arial" w:hAnsi="Arial" w:cs="Arial"/>
        </w:rPr>
        <w:t xml:space="preserve"> and collaboration.</w:t>
      </w:r>
    </w:p>
    <w:p w14:paraId="3A110B76" w14:textId="77777777" w:rsidR="00713D8C" w:rsidRPr="00947B0F" w:rsidRDefault="00713D8C" w:rsidP="00947B0F">
      <w:pPr>
        <w:tabs>
          <w:tab w:val="left" w:pos="142"/>
          <w:tab w:val="left" w:pos="851"/>
        </w:tabs>
        <w:ind w:left="851" w:hanging="425"/>
        <w:rPr>
          <w:rFonts w:ascii="Arial" w:hAnsi="Arial" w:cs="Arial"/>
          <w:bCs/>
        </w:rPr>
      </w:pPr>
      <w:r w:rsidRPr="00947B0F">
        <w:rPr>
          <w:rFonts w:ascii="Arial" w:hAnsi="Arial" w:cs="Arial"/>
          <w:bCs/>
        </w:rPr>
        <w:t>Goal 2</w:t>
      </w:r>
    </w:p>
    <w:p w14:paraId="3AF17580" w14:textId="77777777" w:rsidR="00713D8C" w:rsidRPr="00693213" w:rsidRDefault="00713D8C" w:rsidP="00947B0F">
      <w:pPr>
        <w:pStyle w:val="ListParagraph"/>
        <w:numPr>
          <w:ilvl w:val="0"/>
          <w:numId w:val="48"/>
        </w:numPr>
        <w:tabs>
          <w:tab w:val="left" w:pos="851"/>
        </w:tabs>
        <w:spacing w:after="160" w:line="259" w:lineRule="auto"/>
        <w:ind w:left="851" w:hanging="425"/>
        <w:rPr>
          <w:rFonts w:ascii="Arial" w:hAnsi="Arial" w:cs="Arial"/>
        </w:rPr>
      </w:pPr>
      <w:r>
        <w:rPr>
          <w:rFonts w:ascii="Arial" w:hAnsi="Arial" w:cs="Arial"/>
        </w:rPr>
        <w:t>There are 7</w:t>
      </w:r>
      <w:r w:rsidRPr="001E7D22">
        <w:rPr>
          <w:rFonts w:ascii="Arial" w:hAnsi="Arial" w:cs="Arial"/>
        </w:rPr>
        <w:t xml:space="preserve"> actions under Goal 2</w:t>
      </w:r>
      <w:r>
        <w:rPr>
          <w:rFonts w:ascii="Arial" w:hAnsi="Arial" w:cs="Arial"/>
        </w:rPr>
        <w:t xml:space="preserve"> with no new Actions in 2023.  However, new programme re detailed within the Actions. </w:t>
      </w:r>
      <w:r w:rsidRPr="00693213">
        <w:rPr>
          <w:rFonts w:ascii="Arial" w:hAnsi="Arial" w:cs="Arial"/>
        </w:rPr>
        <w:t xml:space="preserve">The rationale and descriptions provided for the actions indicate that they are SICAP appropriate, </w:t>
      </w:r>
      <w:proofErr w:type="spellStart"/>
      <w:r w:rsidRPr="00693213">
        <w:rPr>
          <w:rFonts w:ascii="Arial" w:hAnsi="Arial" w:cs="Arial"/>
        </w:rPr>
        <w:t xml:space="preserve">well </w:t>
      </w:r>
      <w:proofErr w:type="gramStart"/>
      <w:r w:rsidRPr="00693213">
        <w:rPr>
          <w:rFonts w:ascii="Arial" w:hAnsi="Arial" w:cs="Arial"/>
        </w:rPr>
        <w:t>structured</w:t>
      </w:r>
      <w:proofErr w:type="spellEnd"/>
      <w:proofErr w:type="gramEnd"/>
      <w:r w:rsidRPr="00693213">
        <w:rPr>
          <w:rFonts w:ascii="Arial" w:hAnsi="Arial" w:cs="Arial"/>
        </w:rPr>
        <w:t xml:space="preserve"> and realistic.</w:t>
      </w:r>
    </w:p>
    <w:p w14:paraId="5C357BDA" w14:textId="77777777" w:rsidR="00713D8C" w:rsidRDefault="00713D8C" w:rsidP="00947B0F">
      <w:pPr>
        <w:pStyle w:val="ListParagraph"/>
        <w:numPr>
          <w:ilvl w:val="0"/>
          <w:numId w:val="47"/>
        </w:numPr>
        <w:tabs>
          <w:tab w:val="left" w:pos="142"/>
          <w:tab w:val="left" w:pos="851"/>
        </w:tabs>
        <w:spacing w:after="160" w:line="256" w:lineRule="auto"/>
        <w:ind w:left="851" w:hanging="425"/>
        <w:rPr>
          <w:rFonts w:ascii="Arial" w:hAnsi="Arial" w:cs="Arial"/>
        </w:rPr>
      </w:pPr>
      <w:r w:rsidRPr="001E7D22">
        <w:rPr>
          <w:rFonts w:ascii="Arial" w:hAnsi="Arial" w:cs="Arial"/>
        </w:rPr>
        <w:t xml:space="preserve">The Goal 2 actions target </w:t>
      </w:r>
      <w:r>
        <w:rPr>
          <w:rFonts w:ascii="Arial" w:hAnsi="Arial" w:cs="Arial"/>
        </w:rPr>
        <w:t xml:space="preserve">issues such as employment, </w:t>
      </w:r>
      <w:proofErr w:type="gramStart"/>
      <w:r>
        <w:rPr>
          <w:rFonts w:ascii="Arial" w:hAnsi="Arial" w:cs="Arial"/>
        </w:rPr>
        <w:t>wellbeing</w:t>
      </w:r>
      <w:proofErr w:type="gramEnd"/>
      <w:r>
        <w:rPr>
          <w:rFonts w:ascii="Arial" w:hAnsi="Arial" w:cs="Arial"/>
        </w:rPr>
        <w:t xml:space="preserve"> and progression. </w:t>
      </w:r>
      <w:r w:rsidRPr="001E7D22">
        <w:rPr>
          <w:rFonts w:ascii="Arial" w:hAnsi="Arial" w:cs="Arial"/>
        </w:rPr>
        <w:t xml:space="preserve">The proposed actions are to be delivered across the </w:t>
      </w:r>
      <w:r>
        <w:rPr>
          <w:rFonts w:ascii="Arial" w:hAnsi="Arial" w:cs="Arial"/>
        </w:rPr>
        <w:t>SICAP Lot area</w:t>
      </w:r>
      <w:r w:rsidRPr="001E7D22">
        <w:rPr>
          <w:rFonts w:ascii="Arial" w:hAnsi="Arial" w:cs="Arial"/>
        </w:rPr>
        <w:t xml:space="preserve"> are targeting all identified SICAP objectives that make up sustainable communities.</w:t>
      </w:r>
    </w:p>
    <w:p w14:paraId="0ADD378F" w14:textId="77777777" w:rsidR="00713D8C" w:rsidRDefault="00713D8C" w:rsidP="00947B0F">
      <w:pPr>
        <w:pStyle w:val="ListParagraph"/>
        <w:numPr>
          <w:ilvl w:val="0"/>
          <w:numId w:val="47"/>
        </w:numPr>
        <w:tabs>
          <w:tab w:val="left" w:pos="142"/>
          <w:tab w:val="left" w:pos="851"/>
        </w:tabs>
        <w:spacing w:after="160" w:line="256" w:lineRule="auto"/>
        <w:ind w:left="851" w:hanging="425"/>
        <w:rPr>
          <w:rFonts w:ascii="Arial" w:hAnsi="Arial" w:cs="Arial"/>
        </w:rPr>
      </w:pPr>
      <w:r>
        <w:rPr>
          <w:rFonts w:ascii="Arial" w:hAnsi="Arial" w:cs="Arial"/>
        </w:rPr>
        <w:t>‘People living in Disadvantaged Communities” have been named as the Primary Target Group for Action 2.7 with disadvantaged areas clearly identified.</w:t>
      </w:r>
    </w:p>
    <w:p w14:paraId="63A928DC" w14:textId="77777777" w:rsidR="00713D8C" w:rsidRPr="001E7D22" w:rsidRDefault="00713D8C" w:rsidP="00947B0F">
      <w:pPr>
        <w:pStyle w:val="ListParagraph"/>
        <w:numPr>
          <w:ilvl w:val="0"/>
          <w:numId w:val="47"/>
        </w:numPr>
        <w:tabs>
          <w:tab w:val="left" w:pos="142"/>
          <w:tab w:val="left" w:pos="851"/>
        </w:tabs>
        <w:spacing w:after="160" w:line="259" w:lineRule="auto"/>
        <w:ind w:left="851" w:hanging="425"/>
        <w:rPr>
          <w:rFonts w:ascii="Arial" w:hAnsi="Arial" w:cs="Arial"/>
        </w:rPr>
      </w:pPr>
      <w:r>
        <w:rPr>
          <w:rFonts w:ascii="Arial" w:hAnsi="Arial" w:cs="Arial"/>
        </w:rPr>
        <w:t>The Emerging Needs Target group – Rural Isolation – Transport &amp; Connectivity, has been selected as the secondary target group for Actions 2.5 and 2.7.  The Programmes included in these Actions will support this group and each action has at least one LDC staff member assigned to it and a target assigned, where relevant.</w:t>
      </w:r>
    </w:p>
    <w:p w14:paraId="6B917DCD" w14:textId="77777777" w:rsidR="00713D8C" w:rsidRDefault="00713D8C" w:rsidP="00947B0F">
      <w:pPr>
        <w:pStyle w:val="ListParagraph"/>
        <w:numPr>
          <w:ilvl w:val="0"/>
          <w:numId w:val="47"/>
        </w:numPr>
        <w:tabs>
          <w:tab w:val="left" w:pos="142"/>
          <w:tab w:val="left" w:pos="851"/>
        </w:tabs>
        <w:spacing w:after="160" w:line="259" w:lineRule="auto"/>
        <w:ind w:left="851" w:hanging="425"/>
        <w:rPr>
          <w:rFonts w:ascii="Arial" w:hAnsi="Arial" w:cs="Arial"/>
        </w:rPr>
      </w:pPr>
      <w:r>
        <w:rPr>
          <w:rFonts w:ascii="Arial" w:hAnsi="Arial" w:cs="Arial"/>
        </w:rPr>
        <w:t xml:space="preserve">The LDC has detailed that the budget increase will be spent across all programmes and have specified where Ukrainian Support Budget will be spent.  </w:t>
      </w:r>
    </w:p>
    <w:p w14:paraId="4794014E" w14:textId="77777777" w:rsidR="00713D8C" w:rsidRDefault="00713D8C" w:rsidP="00947B0F">
      <w:pPr>
        <w:pStyle w:val="ListParagraph"/>
        <w:numPr>
          <w:ilvl w:val="0"/>
          <w:numId w:val="47"/>
        </w:numPr>
        <w:tabs>
          <w:tab w:val="left" w:pos="142"/>
          <w:tab w:val="left" w:pos="851"/>
        </w:tabs>
        <w:spacing w:after="160" w:line="259" w:lineRule="auto"/>
        <w:ind w:left="851" w:hanging="425"/>
        <w:rPr>
          <w:rFonts w:ascii="Arial" w:hAnsi="Arial" w:cs="Arial"/>
        </w:rPr>
      </w:pPr>
      <w:r>
        <w:rPr>
          <w:rFonts w:ascii="Arial" w:hAnsi="Arial" w:cs="Arial"/>
        </w:rPr>
        <w:t>The LDC has indicated that the underspend from 2022 will be spent on Goal 2 Actions 2.1 and 2.6 and confirmed the carryover will be spent in the first quarter of 2023.</w:t>
      </w:r>
    </w:p>
    <w:p w14:paraId="1402F377" w14:textId="77777777" w:rsidR="00713D8C" w:rsidRDefault="00713D8C" w:rsidP="00947B0F">
      <w:pPr>
        <w:pStyle w:val="ListParagraph"/>
        <w:numPr>
          <w:ilvl w:val="0"/>
          <w:numId w:val="48"/>
        </w:numPr>
        <w:tabs>
          <w:tab w:val="left" w:pos="851"/>
        </w:tabs>
        <w:spacing w:after="160" w:line="259" w:lineRule="auto"/>
        <w:ind w:left="851" w:hanging="425"/>
        <w:rPr>
          <w:rFonts w:ascii="Arial" w:hAnsi="Arial" w:cs="Arial"/>
        </w:rPr>
      </w:pPr>
      <w:r>
        <w:rPr>
          <w:rFonts w:ascii="Arial" w:hAnsi="Arial" w:cs="Arial"/>
        </w:rPr>
        <w:t>Actions are informed by the outcome of the Mid-Programme Review and agreed Statement of Priorities – Older People, Long Term Unemployed and New Communities</w:t>
      </w:r>
    </w:p>
    <w:p w14:paraId="5042E5CF" w14:textId="77777777" w:rsidR="00713D8C" w:rsidRDefault="00713D8C" w:rsidP="00947B0F">
      <w:pPr>
        <w:pStyle w:val="ListParagraph"/>
        <w:numPr>
          <w:ilvl w:val="0"/>
          <w:numId w:val="48"/>
        </w:numPr>
        <w:tabs>
          <w:tab w:val="left" w:pos="851"/>
        </w:tabs>
        <w:spacing w:after="160" w:line="259" w:lineRule="auto"/>
        <w:ind w:left="851" w:hanging="425"/>
        <w:rPr>
          <w:rFonts w:ascii="Arial" w:hAnsi="Arial" w:cs="Arial"/>
        </w:rPr>
      </w:pPr>
      <w:r>
        <w:rPr>
          <w:rFonts w:ascii="Arial" w:hAnsi="Arial" w:cs="Arial"/>
        </w:rPr>
        <w:t>Each action has at least one LDC staff member assigned to it and a target assigned, where relevant.</w:t>
      </w:r>
    </w:p>
    <w:p w14:paraId="31771E47" w14:textId="77777777" w:rsidR="00713D8C" w:rsidRPr="001E7D22" w:rsidRDefault="00713D8C" w:rsidP="00947B0F">
      <w:pPr>
        <w:pStyle w:val="ListParagraph"/>
        <w:numPr>
          <w:ilvl w:val="0"/>
          <w:numId w:val="48"/>
        </w:numPr>
        <w:tabs>
          <w:tab w:val="left" w:pos="851"/>
        </w:tabs>
        <w:spacing w:after="160" w:line="259" w:lineRule="auto"/>
        <w:ind w:left="851" w:hanging="425"/>
        <w:rPr>
          <w:rFonts w:ascii="Arial" w:hAnsi="Arial" w:cs="Arial"/>
        </w:rPr>
      </w:pPr>
      <w:r>
        <w:rPr>
          <w:rFonts w:ascii="Arial" w:hAnsi="Arial" w:cs="Arial"/>
        </w:rPr>
        <w:t>DLDC</w:t>
      </w:r>
      <w:r w:rsidRPr="001E7D22">
        <w:rPr>
          <w:rFonts w:ascii="Arial" w:hAnsi="Arial" w:cs="Arial"/>
        </w:rPr>
        <w:t xml:space="preserve"> will deliver all the actions in the Plan in collaboration with </w:t>
      </w:r>
      <w:r>
        <w:rPr>
          <w:rFonts w:ascii="Arial" w:hAnsi="Arial" w:cs="Arial"/>
        </w:rPr>
        <w:t xml:space="preserve">a wide range of appropriate and relevant </w:t>
      </w:r>
      <w:r w:rsidRPr="001E7D22">
        <w:rPr>
          <w:rFonts w:ascii="Arial" w:hAnsi="Arial" w:cs="Arial"/>
        </w:rPr>
        <w:t xml:space="preserve">the partners </w:t>
      </w:r>
      <w:r>
        <w:rPr>
          <w:rFonts w:ascii="Arial" w:hAnsi="Arial" w:cs="Arial"/>
        </w:rPr>
        <w:t xml:space="preserve">who are identified in </w:t>
      </w:r>
      <w:r w:rsidRPr="001E7D22">
        <w:rPr>
          <w:rFonts w:ascii="Arial" w:hAnsi="Arial" w:cs="Arial"/>
        </w:rPr>
        <w:t>their Annual Plan.</w:t>
      </w:r>
    </w:p>
    <w:p w14:paraId="41D148BC" w14:textId="77777777" w:rsidR="00713D8C" w:rsidRDefault="00713D8C" w:rsidP="00947B0F">
      <w:pPr>
        <w:pStyle w:val="ListParagraph"/>
        <w:numPr>
          <w:ilvl w:val="0"/>
          <w:numId w:val="48"/>
        </w:numPr>
        <w:tabs>
          <w:tab w:val="left" w:pos="851"/>
        </w:tabs>
        <w:spacing w:after="160" w:line="259" w:lineRule="auto"/>
        <w:ind w:left="851" w:hanging="425"/>
        <w:rPr>
          <w:rFonts w:ascii="Arial" w:hAnsi="Arial" w:cs="Arial"/>
        </w:rPr>
      </w:pPr>
      <w:r w:rsidRPr="001E7D22">
        <w:rPr>
          <w:rFonts w:ascii="Arial" w:hAnsi="Arial" w:cs="Arial"/>
        </w:rPr>
        <w:t>All actions have been linked to the relevant LECP objecti</w:t>
      </w:r>
      <w:r>
        <w:rPr>
          <w:rFonts w:ascii="Arial" w:hAnsi="Arial" w:cs="Arial"/>
        </w:rPr>
        <w:t>ves</w:t>
      </w:r>
      <w:r w:rsidRPr="001E7D22">
        <w:rPr>
          <w:rFonts w:ascii="Arial" w:hAnsi="Arial" w:cs="Arial"/>
        </w:rPr>
        <w:t xml:space="preserve"> and action cost details </w:t>
      </w:r>
      <w:r>
        <w:rPr>
          <w:rFonts w:ascii="Arial" w:hAnsi="Arial" w:cs="Arial"/>
        </w:rPr>
        <w:t>have been uploaded against all 7 actions and the plan will assist in the implementation of the LECP</w:t>
      </w:r>
    </w:p>
    <w:p w14:paraId="6CF09782" w14:textId="77777777" w:rsidR="00947B0F" w:rsidRDefault="00713D8C" w:rsidP="00947B0F">
      <w:pPr>
        <w:pStyle w:val="ListParagraph"/>
        <w:numPr>
          <w:ilvl w:val="0"/>
          <w:numId w:val="48"/>
        </w:numPr>
        <w:tabs>
          <w:tab w:val="left" w:pos="851"/>
        </w:tabs>
        <w:spacing w:after="160" w:line="259" w:lineRule="auto"/>
        <w:ind w:left="851" w:hanging="425"/>
        <w:rPr>
          <w:rFonts w:ascii="Arial" w:hAnsi="Arial" w:cs="Arial"/>
        </w:rPr>
      </w:pPr>
      <w:r>
        <w:rPr>
          <w:rFonts w:ascii="Arial" w:hAnsi="Arial" w:cs="Arial"/>
        </w:rPr>
        <w:t xml:space="preserve">All proposed actions take account of the horizontal themes of community development, </w:t>
      </w:r>
      <w:proofErr w:type="gramStart"/>
      <w:r>
        <w:rPr>
          <w:rFonts w:ascii="Arial" w:hAnsi="Arial" w:cs="Arial"/>
        </w:rPr>
        <w:t>equality</w:t>
      </w:r>
      <w:proofErr w:type="gramEnd"/>
      <w:r>
        <w:rPr>
          <w:rFonts w:ascii="Arial" w:hAnsi="Arial" w:cs="Arial"/>
        </w:rPr>
        <w:t xml:space="preserve"> and collaboration.  Whilst Goal 2 is aimed at individuals it should be noted that equality and networking are important elements of the actions</w:t>
      </w:r>
      <w:r w:rsidR="00947B0F">
        <w:rPr>
          <w:rFonts w:ascii="Arial" w:hAnsi="Arial" w:cs="Arial"/>
        </w:rPr>
        <w:t>.</w:t>
      </w:r>
    </w:p>
    <w:p w14:paraId="76CEF2C5" w14:textId="64F13ABE" w:rsidR="00947B0F" w:rsidRPr="00947B0F" w:rsidRDefault="00947B0F" w:rsidP="00947B0F">
      <w:pPr>
        <w:pStyle w:val="ListParagraph"/>
        <w:numPr>
          <w:ilvl w:val="0"/>
          <w:numId w:val="48"/>
        </w:numPr>
        <w:tabs>
          <w:tab w:val="left" w:pos="851"/>
        </w:tabs>
        <w:spacing w:after="160" w:line="259" w:lineRule="auto"/>
        <w:ind w:left="851" w:hanging="425"/>
        <w:rPr>
          <w:rFonts w:ascii="Arial" w:hAnsi="Arial" w:cs="Arial"/>
        </w:rPr>
      </w:pPr>
      <w:r w:rsidRPr="00947B0F">
        <w:rPr>
          <w:rFonts w:ascii="Arial" w:hAnsi="Arial" w:cs="Arial"/>
        </w:rPr>
        <w:t>The SICAP Sub Committee noted that Programmes under Goal 2 Actions 2.1, 2.2 and 2.3 would switch focus to Unemployed for second half of the year.  They recommended that the LCDC request updates from DLDC and keep these actions under review to ensure that Training, Lifelong Learning and Education needs of SICAP participants continue to be prioritised and met</w:t>
      </w:r>
    </w:p>
    <w:p w14:paraId="7C446D38" w14:textId="77777777" w:rsidR="00947B0F" w:rsidRDefault="00947B0F" w:rsidP="00947B0F">
      <w:pPr>
        <w:tabs>
          <w:tab w:val="left" w:pos="426"/>
        </w:tabs>
        <w:spacing w:after="160" w:line="259" w:lineRule="auto"/>
        <w:ind w:left="426"/>
        <w:rPr>
          <w:rFonts w:ascii="Arial" w:hAnsi="Arial" w:cs="Arial"/>
        </w:rPr>
      </w:pPr>
      <w:r>
        <w:rPr>
          <w:rFonts w:ascii="Arial" w:hAnsi="Arial" w:cs="Arial"/>
        </w:rPr>
        <w:t xml:space="preserve">Members were advised that the </w:t>
      </w:r>
      <w:proofErr w:type="spellStart"/>
      <w:r>
        <w:rPr>
          <w:rFonts w:ascii="Arial" w:hAnsi="Arial" w:cs="Arial"/>
        </w:rPr>
        <w:t>Pobal</w:t>
      </w:r>
      <w:proofErr w:type="spellEnd"/>
      <w:r>
        <w:rPr>
          <w:rFonts w:ascii="Arial" w:hAnsi="Arial" w:cs="Arial"/>
        </w:rPr>
        <w:t xml:space="preserve"> Review of the plan was completed with no issues arising.</w:t>
      </w:r>
    </w:p>
    <w:p w14:paraId="681EEEB5" w14:textId="714F55EF" w:rsidR="00947B0F" w:rsidRDefault="00947B0F" w:rsidP="00947B0F">
      <w:pPr>
        <w:tabs>
          <w:tab w:val="left" w:pos="142"/>
          <w:tab w:val="left" w:pos="426"/>
        </w:tabs>
        <w:spacing w:after="160" w:line="259" w:lineRule="auto"/>
        <w:ind w:left="426"/>
        <w:rPr>
          <w:rFonts w:ascii="Arial" w:hAnsi="Arial" w:cs="Arial"/>
        </w:rPr>
      </w:pPr>
      <w:r>
        <w:rPr>
          <w:rFonts w:ascii="Arial" w:hAnsi="Arial" w:cs="Arial"/>
        </w:rPr>
        <w:t>On the proposal of Joe Boland, seconded by Charlene Logue, members approved in principle the 2023</w:t>
      </w:r>
      <w:r w:rsidRPr="001B5C98">
        <w:rPr>
          <w:rFonts w:ascii="Arial" w:hAnsi="Arial" w:cs="Arial"/>
        </w:rPr>
        <w:t xml:space="preserve"> Annual Plan for Lot 33-</w:t>
      </w:r>
      <w:r>
        <w:rPr>
          <w:rFonts w:ascii="Arial" w:hAnsi="Arial" w:cs="Arial"/>
        </w:rPr>
        <w:t>3.</w:t>
      </w:r>
    </w:p>
    <w:p w14:paraId="0BA09495" w14:textId="2A70DB31" w:rsidR="004E4D64" w:rsidRDefault="004E4D64" w:rsidP="00947B0F">
      <w:pPr>
        <w:tabs>
          <w:tab w:val="left" w:pos="142"/>
          <w:tab w:val="left" w:pos="426"/>
        </w:tabs>
        <w:spacing w:after="160" w:line="259" w:lineRule="auto"/>
        <w:ind w:left="426"/>
        <w:rPr>
          <w:rFonts w:ascii="Arial" w:hAnsi="Arial" w:cs="Arial"/>
        </w:rPr>
      </w:pPr>
    </w:p>
    <w:p w14:paraId="4695B015" w14:textId="77777777" w:rsidR="004E4D64" w:rsidRDefault="004E4D64" w:rsidP="00947B0F">
      <w:pPr>
        <w:tabs>
          <w:tab w:val="left" w:pos="142"/>
          <w:tab w:val="left" w:pos="426"/>
        </w:tabs>
        <w:spacing w:after="160" w:line="259" w:lineRule="auto"/>
        <w:ind w:left="426"/>
        <w:rPr>
          <w:rFonts w:ascii="Arial" w:hAnsi="Arial" w:cs="Arial"/>
        </w:rPr>
      </w:pPr>
    </w:p>
    <w:p w14:paraId="74A5E54D" w14:textId="77777777" w:rsidR="004E4D64" w:rsidRDefault="004E4D64" w:rsidP="004E4D64">
      <w:pPr>
        <w:pStyle w:val="NoSpacing"/>
        <w:ind w:left="426" w:hanging="426"/>
      </w:pPr>
      <w:r>
        <w:lastRenderedPageBreak/>
        <w:t>Approval of SICAP Annual Performance Reviews 2021</w:t>
      </w:r>
    </w:p>
    <w:p w14:paraId="1B5AB530" w14:textId="77777777" w:rsidR="004E4D64" w:rsidRDefault="004E4D64" w:rsidP="004E4D64">
      <w:pPr>
        <w:pStyle w:val="NoSpacing"/>
        <w:numPr>
          <w:ilvl w:val="0"/>
          <w:numId w:val="0"/>
        </w:numPr>
        <w:ind w:left="360" w:hanging="360"/>
      </w:pPr>
    </w:p>
    <w:p w14:paraId="01E5A05F" w14:textId="0C3477CE" w:rsidR="004E4D64" w:rsidRPr="00AD25BD" w:rsidRDefault="004E4D64" w:rsidP="004E4D64">
      <w:pPr>
        <w:pStyle w:val="NoSpacing"/>
        <w:numPr>
          <w:ilvl w:val="0"/>
          <w:numId w:val="0"/>
        </w:numPr>
        <w:ind w:left="426" w:hanging="11"/>
        <w:rPr>
          <w:b w:val="0"/>
          <w:bCs/>
        </w:rPr>
      </w:pPr>
      <w:r w:rsidRPr="00AD25BD">
        <w:rPr>
          <w:b w:val="0"/>
          <w:bCs/>
        </w:rPr>
        <w:t>Members considered the approval of SICAP Annual Performance Review 202</w:t>
      </w:r>
      <w:r>
        <w:rPr>
          <w:b w:val="0"/>
          <w:bCs/>
        </w:rPr>
        <w:t>2</w:t>
      </w:r>
      <w:r w:rsidRPr="00AD25BD">
        <w:rPr>
          <w:b w:val="0"/>
          <w:bCs/>
        </w:rPr>
        <w:t xml:space="preserve"> for Lots 33-1, 33-2 and 33-3 as </w:t>
      </w:r>
      <w:proofErr w:type="gramStart"/>
      <w:r w:rsidRPr="00AD25BD">
        <w:rPr>
          <w:b w:val="0"/>
          <w:bCs/>
        </w:rPr>
        <w:t>follows:-</w:t>
      </w:r>
      <w:proofErr w:type="gramEnd"/>
    </w:p>
    <w:p w14:paraId="61461D40" w14:textId="77777777" w:rsidR="004E4D64" w:rsidRDefault="004E4D64" w:rsidP="004E4D64">
      <w:pPr>
        <w:pStyle w:val="NoSpacing"/>
        <w:numPr>
          <w:ilvl w:val="0"/>
          <w:numId w:val="0"/>
        </w:numPr>
        <w:ind w:left="720" w:hanging="360"/>
      </w:pPr>
    </w:p>
    <w:p w14:paraId="59DCF7B1" w14:textId="77777777" w:rsidR="004E4D64" w:rsidRDefault="004E4D64" w:rsidP="004E4D64">
      <w:pPr>
        <w:pStyle w:val="NoSpacing"/>
        <w:numPr>
          <w:ilvl w:val="0"/>
          <w:numId w:val="0"/>
        </w:numPr>
        <w:ind w:left="720" w:hanging="360"/>
      </w:pPr>
      <w:r>
        <w:t>Lot 33-1</w:t>
      </w:r>
    </w:p>
    <w:p w14:paraId="0D17312C" w14:textId="77777777" w:rsidR="004E4D64" w:rsidRDefault="004E4D64" w:rsidP="004E4D64">
      <w:pPr>
        <w:pStyle w:val="NoSpacing"/>
        <w:numPr>
          <w:ilvl w:val="0"/>
          <w:numId w:val="0"/>
        </w:numPr>
        <w:ind w:left="720" w:hanging="360"/>
      </w:pPr>
    </w:p>
    <w:p w14:paraId="4DC61FBA" w14:textId="0EBEA40B" w:rsidR="004E4D64" w:rsidRPr="00AD25BD" w:rsidRDefault="004E4D64" w:rsidP="004E4D64">
      <w:pPr>
        <w:pStyle w:val="NoSpacing"/>
        <w:numPr>
          <w:ilvl w:val="0"/>
          <w:numId w:val="0"/>
        </w:numPr>
        <w:ind w:left="360"/>
        <w:rPr>
          <w:b w:val="0"/>
          <w:bCs/>
        </w:rPr>
      </w:pPr>
      <w:r w:rsidRPr="00AD25BD">
        <w:rPr>
          <w:b w:val="0"/>
          <w:bCs/>
        </w:rPr>
        <w:t>Seamus Canning reported to the members on the Annual Progress Report submitted by Inishowen Development Partnership for Lot 33-1 for 202</w:t>
      </w:r>
      <w:r>
        <w:rPr>
          <w:b w:val="0"/>
          <w:bCs/>
        </w:rPr>
        <w:t>2</w:t>
      </w:r>
      <w:r w:rsidRPr="00AD25BD">
        <w:rPr>
          <w:b w:val="0"/>
          <w:bCs/>
        </w:rPr>
        <w:t>.  The Narrative Report, Lot Summary Report, Lot Cost Charged Reports were circulated to members with the Agenda and the Report and recommendation from the SICAP Sub Committee had been circulated in advance of the meeting.</w:t>
      </w:r>
    </w:p>
    <w:p w14:paraId="44BC0BFF" w14:textId="77777777" w:rsidR="004E4D64" w:rsidRPr="00AD25BD" w:rsidRDefault="004E4D64" w:rsidP="004E4D64">
      <w:pPr>
        <w:pStyle w:val="NoSpacing"/>
        <w:numPr>
          <w:ilvl w:val="0"/>
          <w:numId w:val="0"/>
        </w:numPr>
        <w:ind w:left="360"/>
        <w:rPr>
          <w:b w:val="0"/>
          <w:bCs/>
        </w:rPr>
      </w:pPr>
    </w:p>
    <w:p w14:paraId="7D24FEEA" w14:textId="132603D0" w:rsidR="004E4D64" w:rsidRDefault="004E4D64" w:rsidP="004E4D64">
      <w:pPr>
        <w:pStyle w:val="NoSpacing"/>
        <w:numPr>
          <w:ilvl w:val="0"/>
          <w:numId w:val="0"/>
        </w:numPr>
        <w:ind w:left="426"/>
      </w:pPr>
      <w:r w:rsidRPr="00AD25BD">
        <w:rPr>
          <w:b w:val="0"/>
          <w:bCs/>
        </w:rPr>
        <w:t>Members were informed that the Annual Progress Report 202</w:t>
      </w:r>
      <w:r>
        <w:rPr>
          <w:b w:val="0"/>
          <w:bCs/>
        </w:rPr>
        <w:t>2</w:t>
      </w:r>
      <w:r w:rsidRPr="00AD25BD">
        <w:rPr>
          <w:b w:val="0"/>
          <w:bCs/>
        </w:rPr>
        <w:t xml:space="preserve"> for Lot 33-1 (Inishowen), was brought before the LCDC SICAP Sub Committee for consideration on </w:t>
      </w:r>
      <w:r>
        <w:rPr>
          <w:b w:val="0"/>
          <w:bCs/>
        </w:rPr>
        <w:t>9</w:t>
      </w:r>
      <w:r w:rsidRPr="00AD25BD">
        <w:rPr>
          <w:b w:val="0"/>
          <w:bCs/>
          <w:vertAlign w:val="superscript"/>
        </w:rPr>
        <w:t>th</w:t>
      </w:r>
      <w:r>
        <w:rPr>
          <w:b w:val="0"/>
          <w:bCs/>
        </w:rPr>
        <w:t xml:space="preserve"> </w:t>
      </w:r>
      <w:r w:rsidRPr="00AD25BD">
        <w:rPr>
          <w:b w:val="0"/>
          <w:bCs/>
        </w:rPr>
        <w:t>February 202</w:t>
      </w:r>
      <w:r>
        <w:rPr>
          <w:b w:val="0"/>
          <w:bCs/>
        </w:rPr>
        <w:t>3</w:t>
      </w:r>
      <w:r w:rsidRPr="00AD25BD">
        <w:rPr>
          <w:b w:val="0"/>
          <w:bCs/>
        </w:rPr>
        <w:t xml:space="preserve">.  Following consideration of the </w:t>
      </w:r>
      <w:proofErr w:type="spellStart"/>
      <w:r w:rsidRPr="00AD25BD">
        <w:rPr>
          <w:b w:val="0"/>
          <w:bCs/>
        </w:rPr>
        <w:t>Pobal</w:t>
      </w:r>
      <w:proofErr w:type="spellEnd"/>
      <w:r w:rsidRPr="00AD25BD">
        <w:rPr>
          <w:b w:val="0"/>
          <w:bCs/>
        </w:rPr>
        <w:t xml:space="preserve"> Parallel review and</w:t>
      </w:r>
      <w:r>
        <w:rPr>
          <w:b w:val="0"/>
          <w:bCs/>
        </w:rPr>
        <w:t xml:space="preserve"> review of all reports and documents submitted (as set out below)</w:t>
      </w:r>
      <w:r w:rsidRPr="00AD25BD">
        <w:rPr>
          <w:b w:val="0"/>
          <w:bCs/>
        </w:rPr>
        <w:t>, the SICAP Sub Committee were satisfied to recommend approval of the Annual Progress Report 202</w:t>
      </w:r>
      <w:r>
        <w:rPr>
          <w:b w:val="0"/>
          <w:bCs/>
        </w:rPr>
        <w:t>2</w:t>
      </w:r>
      <w:r w:rsidRPr="00AD25BD">
        <w:rPr>
          <w:b w:val="0"/>
          <w:bCs/>
        </w:rPr>
        <w:t xml:space="preserve"> for Lot 33-1 Donegal Inishowen</w:t>
      </w:r>
      <w:r>
        <w:t>.</w:t>
      </w:r>
    </w:p>
    <w:p w14:paraId="346CF1D8" w14:textId="5286B68C" w:rsidR="004E4D64" w:rsidRDefault="004E4D64" w:rsidP="004E4D64">
      <w:pPr>
        <w:pStyle w:val="NoSpacing"/>
        <w:numPr>
          <w:ilvl w:val="0"/>
          <w:numId w:val="0"/>
        </w:numPr>
        <w:ind w:left="426"/>
      </w:pPr>
    </w:p>
    <w:p w14:paraId="69810D31" w14:textId="77777777" w:rsidR="004E4D64" w:rsidRPr="004E4D64" w:rsidRDefault="004E4D64" w:rsidP="004E4D64">
      <w:pPr>
        <w:pStyle w:val="ListParagraph"/>
        <w:ind w:left="426"/>
        <w:rPr>
          <w:rFonts w:ascii="Arial" w:hAnsi="Arial" w:cs="Arial"/>
          <w:u w:val="single"/>
        </w:rPr>
      </w:pPr>
      <w:r w:rsidRPr="004E4D64">
        <w:rPr>
          <w:rFonts w:ascii="Arial" w:hAnsi="Arial" w:cs="Arial"/>
          <w:u w:val="single"/>
        </w:rPr>
        <w:t>Document Checks</w:t>
      </w:r>
    </w:p>
    <w:p w14:paraId="16E40B76" w14:textId="43C3BA37" w:rsidR="004E4D64" w:rsidRDefault="004E4D64" w:rsidP="004E4D64">
      <w:pPr>
        <w:ind w:left="426"/>
        <w:rPr>
          <w:rFonts w:ascii="Arial" w:hAnsi="Arial" w:cs="Arial"/>
        </w:rPr>
      </w:pPr>
      <w:r>
        <w:rPr>
          <w:rFonts w:ascii="Arial" w:hAnsi="Arial" w:cs="Arial"/>
        </w:rPr>
        <w:t xml:space="preserve">Members were advised that all required documentation has been uploaded onto IRIS. </w:t>
      </w:r>
      <w:r w:rsidRPr="001A503C">
        <w:rPr>
          <w:rFonts w:ascii="Arial" w:hAnsi="Arial" w:cs="Arial"/>
        </w:rPr>
        <w:t xml:space="preserve"> </w:t>
      </w:r>
      <w:r>
        <w:rPr>
          <w:rFonts w:ascii="Arial" w:hAnsi="Arial" w:cs="Arial"/>
        </w:rPr>
        <w:t>The End of Year Narrative Report had been submitted and all sections of the report had been completed satisfactorily.</w:t>
      </w:r>
    </w:p>
    <w:p w14:paraId="45986E9B" w14:textId="77777777" w:rsidR="004E4D64" w:rsidRDefault="004E4D64" w:rsidP="004E4D64">
      <w:pPr>
        <w:pStyle w:val="ListParagraph"/>
        <w:ind w:left="426"/>
        <w:rPr>
          <w:rFonts w:ascii="Arial" w:hAnsi="Arial" w:cs="Arial"/>
        </w:rPr>
      </w:pPr>
    </w:p>
    <w:p w14:paraId="03D807C1" w14:textId="77777777" w:rsidR="004E4D64" w:rsidRPr="004E4D64" w:rsidRDefault="004E4D64" w:rsidP="004E4D64">
      <w:pPr>
        <w:pStyle w:val="ListParagraph"/>
        <w:ind w:left="426"/>
        <w:rPr>
          <w:rFonts w:ascii="Arial" w:hAnsi="Arial" w:cs="Arial"/>
          <w:u w:val="single"/>
        </w:rPr>
      </w:pPr>
      <w:r w:rsidRPr="004E4D64">
        <w:rPr>
          <w:rFonts w:ascii="Arial" w:hAnsi="Arial" w:cs="Arial"/>
          <w:u w:val="single"/>
        </w:rPr>
        <w:t>Annual Targets</w:t>
      </w:r>
    </w:p>
    <w:p w14:paraId="11AE299E" w14:textId="5E915F0D" w:rsidR="004E4D64" w:rsidRDefault="004E4D64" w:rsidP="004E4D64">
      <w:pPr>
        <w:pStyle w:val="ListParagraph"/>
        <w:ind w:left="426"/>
        <w:rPr>
          <w:rFonts w:ascii="Arial" w:hAnsi="Arial" w:cs="Arial"/>
        </w:rPr>
      </w:pPr>
      <w:r>
        <w:rPr>
          <w:rFonts w:ascii="Arial" w:hAnsi="Arial" w:cs="Arial"/>
        </w:rPr>
        <w:t>Seamus Canning advised members that the</w:t>
      </w:r>
      <w:r w:rsidRPr="00A96E07">
        <w:rPr>
          <w:rFonts w:ascii="Arial" w:hAnsi="Arial" w:cs="Arial"/>
        </w:rPr>
        <w:t xml:space="preserve"> overa</w:t>
      </w:r>
      <w:r>
        <w:rPr>
          <w:rFonts w:ascii="Arial" w:hAnsi="Arial" w:cs="Arial"/>
        </w:rPr>
        <w:t>ll progress for Lot 33-1 in 2022</w:t>
      </w:r>
      <w:r w:rsidRPr="00A96E07">
        <w:rPr>
          <w:rFonts w:ascii="Arial" w:hAnsi="Arial" w:cs="Arial"/>
        </w:rPr>
        <w:t xml:space="preserve"> was good with targets for KPI1 and 2 being achieved and exceeded.</w:t>
      </w:r>
      <w:r>
        <w:rPr>
          <w:rFonts w:ascii="Arial" w:hAnsi="Arial" w:cs="Arial"/>
        </w:rPr>
        <w:t xml:space="preserve">  The target for percentage of KPI 2 participants from Disadvantaged areas was also achieved and exceeded.  The Action Progress report provided detail of individual progress and target achievement under each Action</w:t>
      </w:r>
    </w:p>
    <w:p w14:paraId="617F5635" w14:textId="77777777" w:rsidR="004E4D64" w:rsidRDefault="004E4D64" w:rsidP="004E4D64">
      <w:pPr>
        <w:pStyle w:val="NoSpacing"/>
        <w:numPr>
          <w:ilvl w:val="0"/>
          <w:numId w:val="0"/>
        </w:numPr>
        <w:ind w:left="426"/>
      </w:pPr>
    </w:p>
    <w:p w14:paraId="6D1B17DA" w14:textId="77777777" w:rsidR="004E4D64" w:rsidRPr="004E4D64" w:rsidRDefault="004E4D64" w:rsidP="004E4D64">
      <w:pPr>
        <w:ind w:left="426"/>
        <w:rPr>
          <w:rFonts w:ascii="Arial" w:hAnsi="Arial" w:cs="Arial"/>
          <w:u w:val="single"/>
        </w:rPr>
      </w:pPr>
      <w:r w:rsidRPr="004E4D64">
        <w:rPr>
          <w:rFonts w:ascii="Arial" w:hAnsi="Arial" w:cs="Arial"/>
          <w:u w:val="single"/>
        </w:rPr>
        <w:t>Budget Parameters</w:t>
      </w:r>
    </w:p>
    <w:p w14:paraId="436EF5EA" w14:textId="4F194254" w:rsidR="004E4D64" w:rsidRDefault="004E4D64" w:rsidP="004E4D64">
      <w:pPr>
        <w:ind w:left="426"/>
        <w:rPr>
          <w:rFonts w:ascii="Arial" w:hAnsi="Arial" w:cs="Arial"/>
        </w:rPr>
      </w:pPr>
      <w:r>
        <w:rPr>
          <w:rFonts w:ascii="Arial" w:hAnsi="Arial" w:cs="Arial"/>
        </w:rPr>
        <w:t>It was confirmed that the Sub Committee examined the Financial Reports submitted and confirmed that b</w:t>
      </w:r>
      <w:r w:rsidRPr="000602F8">
        <w:rPr>
          <w:rFonts w:ascii="Arial" w:hAnsi="Arial" w:cs="Arial"/>
        </w:rPr>
        <w:t>udget management by Inishowen Developmen</w:t>
      </w:r>
      <w:r>
        <w:rPr>
          <w:rFonts w:ascii="Arial" w:hAnsi="Arial" w:cs="Arial"/>
        </w:rPr>
        <w:t>t Partnership was in line with Programme G</w:t>
      </w:r>
      <w:r w:rsidRPr="000602F8">
        <w:rPr>
          <w:rFonts w:ascii="Arial" w:hAnsi="Arial" w:cs="Arial"/>
        </w:rPr>
        <w:t xml:space="preserve">uidelines.  </w:t>
      </w:r>
      <w:r>
        <w:rPr>
          <w:rFonts w:ascii="Arial" w:hAnsi="Arial" w:cs="Arial"/>
        </w:rPr>
        <w:t xml:space="preserve">Admin costs charged as a % of Annual Budget did not exceed 25% and the costs reported against each Goal 1 and 2 as a percentage of the total actions costs was within the 40-60% threshold.  The amount of spend reported on </w:t>
      </w:r>
      <w:proofErr w:type="spellStart"/>
      <w:r>
        <w:rPr>
          <w:rFonts w:ascii="Arial" w:hAnsi="Arial" w:cs="Arial"/>
        </w:rPr>
        <w:t>sub contractors</w:t>
      </w:r>
      <w:proofErr w:type="spellEnd"/>
      <w:r>
        <w:rPr>
          <w:rFonts w:ascii="Arial" w:hAnsi="Arial" w:cs="Arial"/>
        </w:rPr>
        <w:t xml:space="preserve"> did not exceed 30% of the total budget amount.  30 grants were awarded to local Community Groups by Inishowen Development Partnership in 2022.   </w:t>
      </w:r>
      <w:r w:rsidRPr="000602F8">
        <w:rPr>
          <w:rFonts w:ascii="Arial" w:hAnsi="Arial" w:cs="Arial"/>
        </w:rPr>
        <w:t>Verification checks on expenditure and VAT were carried out by Donegal County Council and no issues of concern were identified.  The</w:t>
      </w:r>
      <w:r>
        <w:rPr>
          <w:rFonts w:ascii="Arial" w:hAnsi="Arial" w:cs="Arial"/>
        </w:rPr>
        <w:t xml:space="preserve">re was a </w:t>
      </w:r>
      <w:r w:rsidRPr="000602F8">
        <w:rPr>
          <w:rFonts w:ascii="Arial" w:hAnsi="Arial" w:cs="Arial"/>
        </w:rPr>
        <w:t>Budget underspend</w:t>
      </w:r>
      <w:r>
        <w:rPr>
          <w:rFonts w:ascii="Arial" w:hAnsi="Arial" w:cs="Arial"/>
        </w:rPr>
        <w:t xml:space="preserve"> of €12,936.85 (1.8%) which was less than the 5% permitted to be carried forward to be spend in 2023.</w:t>
      </w:r>
      <w:r w:rsidRPr="000602F8">
        <w:rPr>
          <w:rFonts w:ascii="Arial" w:hAnsi="Arial" w:cs="Arial"/>
        </w:rPr>
        <w:t xml:space="preserve">  Therefore, no remedies need to be applied</w:t>
      </w:r>
      <w:r w:rsidRPr="00C53A7A">
        <w:t>.</w:t>
      </w:r>
      <w:r w:rsidRPr="00AB0457">
        <w:rPr>
          <w:rFonts w:ascii="Arial" w:hAnsi="Arial" w:cs="Arial"/>
        </w:rPr>
        <w:t xml:space="preserve"> </w:t>
      </w:r>
      <w:r>
        <w:rPr>
          <w:rFonts w:ascii="Arial" w:hAnsi="Arial" w:cs="Arial"/>
        </w:rPr>
        <w:t>There was no underspend in the Ukrainian Budget for Lot 33-1 in 2022.  IDP have clearly detailed in the Annual Plan 2023 where the under spent monies carried forward into 2022 will be spent</w:t>
      </w:r>
      <w:r w:rsidR="001E7E5F">
        <w:rPr>
          <w:rFonts w:ascii="Arial" w:hAnsi="Arial" w:cs="Arial"/>
        </w:rPr>
        <w:t>.</w:t>
      </w:r>
    </w:p>
    <w:p w14:paraId="171263FD" w14:textId="3792A1B9" w:rsidR="001E7E5F" w:rsidRDefault="001E7E5F" w:rsidP="004E4D64">
      <w:pPr>
        <w:ind w:left="426"/>
        <w:rPr>
          <w:rFonts w:ascii="Arial" w:hAnsi="Arial" w:cs="Arial"/>
        </w:rPr>
      </w:pPr>
    </w:p>
    <w:p w14:paraId="014AC626" w14:textId="77777777" w:rsidR="001E7E5F" w:rsidRDefault="001E7E5F" w:rsidP="001E7E5F">
      <w:pPr>
        <w:ind w:left="426"/>
        <w:rPr>
          <w:rFonts w:ascii="Arial" w:hAnsi="Arial" w:cs="Arial"/>
        </w:rPr>
      </w:pPr>
      <w:r w:rsidRPr="000602F8">
        <w:rPr>
          <w:rFonts w:ascii="Arial" w:hAnsi="Arial" w:cs="Arial"/>
        </w:rPr>
        <w:t xml:space="preserve">Verification checks on expenditure and VAT were carried out by Donegal County Council and no issues of concern were identified.  </w:t>
      </w:r>
    </w:p>
    <w:p w14:paraId="2CA03DA1" w14:textId="1A690835" w:rsidR="001E7E5F" w:rsidRDefault="001E7E5F" w:rsidP="001E7E5F">
      <w:pPr>
        <w:ind w:left="426"/>
        <w:rPr>
          <w:rFonts w:ascii="Arial" w:hAnsi="Arial" w:cs="Arial"/>
        </w:rPr>
      </w:pPr>
    </w:p>
    <w:p w14:paraId="4A6C9981" w14:textId="4349CD8E" w:rsidR="001E7E5F" w:rsidRDefault="001E7E5F" w:rsidP="001E7E5F">
      <w:pPr>
        <w:ind w:left="426"/>
        <w:rPr>
          <w:rFonts w:ascii="Arial" w:hAnsi="Arial" w:cs="Arial"/>
        </w:rPr>
      </w:pPr>
    </w:p>
    <w:p w14:paraId="015FA119" w14:textId="77777777" w:rsidR="001E7E5F" w:rsidRDefault="001E7E5F" w:rsidP="001E7E5F">
      <w:pPr>
        <w:ind w:left="426"/>
        <w:rPr>
          <w:rFonts w:ascii="Arial" w:hAnsi="Arial" w:cs="Arial"/>
        </w:rPr>
      </w:pPr>
    </w:p>
    <w:p w14:paraId="3F53C0E3" w14:textId="77777777" w:rsidR="004E4D64" w:rsidRPr="004E4D64" w:rsidRDefault="004E4D64" w:rsidP="004E4D64">
      <w:pPr>
        <w:pStyle w:val="NoSpacing"/>
        <w:numPr>
          <w:ilvl w:val="0"/>
          <w:numId w:val="0"/>
        </w:numPr>
        <w:ind w:left="426"/>
        <w:rPr>
          <w:b w:val="0"/>
          <w:u w:val="single"/>
        </w:rPr>
      </w:pPr>
      <w:r w:rsidRPr="004E4D64">
        <w:rPr>
          <w:b w:val="0"/>
          <w:u w:val="single"/>
        </w:rPr>
        <w:lastRenderedPageBreak/>
        <w:t>Additional Programme Delivery Considerations</w:t>
      </w:r>
    </w:p>
    <w:p w14:paraId="0B1B88E1" w14:textId="77777777" w:rsidR="004E4D64" w:rsidRPr="004E4D64" w:rsidRDefault="004E4D64" w:rsidP="004E4D64">
      <w:pPr>
        <w:pStyle w:val="NoSpacing"/>
        <w:numPr>
          <w:ilvl w:val="0"/>
          <w:numId w:val="0"/>
        </w:numPr>
        <w:ind w:left="426"/>
        <w:rPr>
          <w:b w:val="0"/>
          <w:bCs/>
        </w:rPr>
      </w:pPr>
      <w:r w:rsidRPr="004E4D64">
        <w:rPr>
          <w:b w:val="0"/>
          <w:bCs/>
        </w:rPr>
        <w:t>It was confirmed that Valid Certificates of Insurance were in place and the Tax Clearance Certificate for IDP is up to date.  IDP adhered to all publicity requirements.</w:t>
      </w:r>
    </w:p>
    <w:p w14:paraId="3A5ECCFF" w14:textId="77777777" w:rsidR="004E4D64" w:rsidRPr="000602F8" w:rsidRDefault="004E4D64" w:rsidP="004E4D64">
      <w:pPr>
        <w:pStyle w:val="NoSpacing"/>
        <w:numPr>
          <w:ilvl w:val="0"/>
          <w:numId w:val="0"/>
        </w:numPr>
        <w:ind w:left="426"/>
      </w:pPr>
    </w:p>
    <w:p w14:paraId="61EB2162" w14:textId="56C25499" w:rsidR="004E4D64" w:rsidRPr="004E4D64" w:rsidRDefault="004E4D64" w:rsidP="004E4D64">
      <w:pPr>
        <w:pStyle w:val="NoSpacing"/>
        <w:numPr>
          <w:ilvl w:val="0"/>
          <w:numId w:val="0"/>
        </w:numPr>
        <w:ind w:left="426"/>
        <w:rPr>
          <w:b w:val="0"/>
          <w:bCs/>
        </w:rPr>
      </w:pPr>
      <w:r>
        <w:rPr>
          <w:b w:val="0"/>
          <w:bCs/>
        </w:rPr>
        <w:t>Members were advised that t</w:t>
      </w:r>
      <w:r w:rsidRPr="004E4D64">
        <w:rPr>
          <w:b w:val="0"/>
          <w:bCs/>
        </w:rPr>
        <w:t>he Sub Committee agreed that engagement with PI was good throughout 2022 with requests for updates, financial claims and meetings all being promptly addressed.  Through engagement with the PI and as evidenced in the excellent Annual Progress</w:t>
      </w:r>
      <w:r>
        <w:t xml:space="preserve"> </w:t>
      </w:r>
      <w:r w:rsidRPr="004E4D64">
        <w:rPr>
          <w:b w:val="0"/>
          <w:bCs/>
        </w:rPr>
        <w:t>Narrative Report 2022 submitted the Sub Committee were confident that IDP had clearly evidenced their capacity and adhere to the three horizontal themes of SICAP.</w:t>
      </w:r>
    </w:p>
    <w:p w14:paraId="146CA923" w14:textId="77777777" w:rsidR="004E4D64" w:rsidRPr="004E4D64" w:rsidRDefault="004E4D64" w:rsidP="004E4D64">
      <w:pPr>
        <w:pStyle w:val="NoSpacing"/>
        <w:numPr>
          <w:ilvl w:val="0"/>
          <w:numId w:val="0"/>
        </w:numPr>
        <w:ind w:left="426"/>
        <w:rPr>
          <w:b w:val="0"/>
          <w:bCs/>
        </w:rPr>
      </w:pPr>
    </w:p>
    <w:p w14:paraId="27A152D9" w14:textId="77777777" w:rsidR="004E4D64" w:rsidRPr="004E4D64" w:rsidRDefault="004E4D64" w:rsidP="004E4D64">
      <w:pPr>
        <w:pStyle w:val="NoSpacing"/>
        <w:numPr>
          <w:ilvl w:val="0"/>
          <w:numId w:val="0"/>
        </w:numPr>
        <w:ind w:left="426"/>
        <w:rPr>
          <w:b w:val="0"/>
          <w:bCs/>
          <w:u w:val="single"/>
        </w:rPr>
      </w:pPr>
      <w:r w:rsidRPr="004E4D64">
        <w:rPr>
          <w:b w:val="0"/>
          <w:bCs/>
          <w:u w:val="single"/>
        </w:rPr>
        <w:t>Lot Level Performance</w:t>
      </w:r>
    </w:p>
    <w:p w14:paraId="72F40BF9" w14:textId="77777777" w:rsidR="004E4D64" w:rsidRPr="004E4D64" w:rsidRDefault="004E4D64" w:rsidP="004E4D64">
      <w:pPr>
        <w:pStyle w:val="NoSpacing"/>
        <w:numPr>
          <w:ilvl w:val="0"/>
          <w:numId w:val="0"/>
        </w:numPr>
        <w:ind w:left="426"/>
        <w:rPr>
          <w:b w:val="0"/>
          <w:bCs/>
        </w:rPr>
      </w:pPr>
      <w:r w:rsidRPr="004E4D64">
        <w:rPr>
          <w:b w:val="0"/>
          <w:bCs/>
        </w:rPr>
        <w:t>Having examined the Lot Summary Report the Sub Committee confirmed that the Local Community Group and individual supports and interventions were in line with local needs.  The Lot Level Summary Report confirmed that the type of supports to Children and Families were in line with local needs.</w:t>
      </w:r>
    </w:p>
    <w:p w14:paraId="177C31B1" w14:textId="77777777" w:rsidR="004E4D64" w:rsidRPr="004E4D64" w:rsidRDefault="004E4D64" w:rsidP="004E4D64">
      <w:pPr>
        <w:pStyle w:val="NoSpacing"/>
        <w:numPr>
          <w:ilvl w:val="0"/>
          <w:numId w:val="0"/>
        </w:numPr>
        <w:ind w:left="426"/>
        <w:rPr>
          <w:b w:val="0"/>
          <w:bCs/>
        </w:rPr>
      </w:pPr>
    </w:p>
    <w:p w14:paraId="128B0BE0" w14:textId="77777777" w:rsidR="004E4D64" w:rsidRPr="004E4D64" w:rsidRDefault="004E4D64" w:rsidP="004E4D64">
      <w:pPr>
        <w:pStyle w:val="NoSpacing"/>
        <w:numPr>
          <w:ilvl w:val="0"/>
          <w:numId w:val="0"/>
        </w:numPr>
        <w:ind w:left="426"/>
        <w:rPr>
          <w:b w:val="0"/>
          <w:bCs/>
        </w:rPr>
      </w:pPr>
      <w:r w:rsidRPr="004E4D64">
        <w:rPr>
          <w:b w:val="0"/>
          <w:bCs/>
        </w:rPr>
        <w:t>The Lot Level Performance report evidenced that the level of engagement with individuals and LCGs in disadvantaged areas and from SICAP Target Groups/Emerging Needs Group were in also in accordance with local needs and priorities.</w:t>
      </w:r>
    </w:p>
    <w:p w14:paraId="7B53492B" w14:textId="77777777" w:rsidR="004E4D64" w:rsidRPr="004E4D64" w:rsidRDefault="004E4D64" w:rsidP="004E4D64">
      <w:pPr>
        <w:pStyle w:val="NoSpacing"/>
        <w:numPr>
          <w:ilvl w:val="0"/>
          <w:numId w:val="0"/>
        </w:numPr>
        <w:ind w:left="426"/>
        <w:rPr>
          <w:b w:val="0"/>
          <w:bCs/>
        </w:rPr>
      </w:pPr>
    </w:p>
    <w:p w14:paraId="452AEAAF" w14:textId="38F9E558" w:rsidR="004E4D64" w:rsidRPr="004E4D64" w:rsidRDefault="004E4D64" w:rsidP="004E4D64">
      <w:pPr>
        <w:pStyle w:val="NoSpacing"/>
        <w:numPr>
          <w:ilvl w:val="0"/>
          <w:numId w:val="0"/>
        </w:numPr>
        <w:ind w:left="426"/>
        <w:rPr>
          <w:b w:val="0"/>
          <w:bCs/>
        </w:rPr>
      </w:pPr>
      <w:r w:rsidRPr="004E4D64">
        <w:rPr>
          <w:b w:val="0"/>
          <w:bCs/>
        </w:rPr>
        <w:t xml:space="preserve">The LCDC SICAP Sub Committee acknowledged the work of IDP in delivering the SICAP Programme whilst continuing to address the additional challenges faced as communities emerge from the COVID pandemic,  and the provision of supports for people impacted by MICA and their central role in the Ukrainian Refugee response in the Inishowen area. </w:t>
      </w:r>
    </w:p>
    <w:p w14:paraId="1A7A235A" w14:textId="77777777" w:rsidR="004E4D64" w:rsidRPr="004E4D64" w:rsidRDefault="004E4D64" w:rsidP="004E4D64">
      <w:pPr>
        <w:pStyle w:val="NoSpacing"/>
        <w:numPr>
          <w:ilvl w:val="0"/>
          <w:numId w:val="0"/>
        </w:numPr>
        <w:ind w:left="426"/>
        <w:rPr>
          <w:b w:val="0"/>
          <w:bCs/>
        </w:rPr>
      </w:pPr>
    </w:p>
    <w:p w14:paraId="6CBD8EC3" w14:textId="77777777" w:rsidR="004E4D64" w:rsidRPr="004E4D64" w:rsidRDefault="004E4D64" w:rsidP="004E4D64">
      <w:pPr>
        <w:pStyle w:val="NoSpacing"/>
        <w:numPr>
          <w:ilvl w:val="0"/>
          <w:numId w:val="0"/>
        </w:numPr>
        <w:ind w:left="426"/>
        <w:rPr>
          <w:b w:val="0"/>
          <w:bCs/>
          <w:u w:val="single"/>
        </w:rPr>
      </w:pPr>
      <w:r w:rsidRPr="004E4D64">
        <w:rPr>
          <w:b w:val="0"/>
          <w:bCs/>
          <w:u w:val="single"/>
        </w:rPr>
        <w:t>Case Studies</w:t>
      </w:r>
    </w:p>
    <w:p w14:paraId="3F1ABC63" w14:textId="77777777" w:rsidR="004E4D64" w:rsidRPr="004E4D64" w:rsidRDefault="004E4D64" w:rsidP="004E4D64">
      <w:pPr>
        <w:pStyle w:val="NoSpacing"/>
        <w:numPr>
          <w:ilvl w:val="0"/>
          <w:numId w:val="0"/>
        </w:numPr>
        <w:ind w:left="426"/>
        <w:rPr>
          <w:b w:val="0"/>
          <w:bCs/>
        </w:rPr>
      </w:pPr>
      <w:r w:rsidRPr="004E4D64">
        <w:rPr>
          <w:b w:val="0"/>
          <w:bCs/>
        </w:rPr>
        <w:t>The Sub Committee confirmed that the case study under Engagement Strategies – IDP and SICAP Response to the Ukrainian Crisis had been approved at the LCDC meeting in September 2022.  The case study more than adequately met the guidelines issued and the LCDC were satisfied with the quality of the case study.  It clearly outlined how, through the SICAP Programme, IDP, assisted in co-ordinating the response of voluntary and community organisations and collaborated with relevant stakeholders to respond to the varied needs of the Ukrainian Refugees.</w:t>
      </w:r>
    </w:p>
    <w:p w14:paraId="7FB9EB04" w14:textId="77777777" w:rsidR="004E4D64" w:rsidRPr="004E4D64" w:rsidRDefault="004E4D64" w:rsidP="004E4D64">
      <w:pPr>
        <w:pStyle w:val="NoSpacing"/>
        <w:numPr>
          <w:ilvl w:val="0"/>
          <w:numId w:val="0"/>
        </w:numPr>
        <w:ind w:left="426"/>
        <w:rPr>
          <w:b w:val="0"/>
          <w:bCs/>
        </w:rPr>
      </w:pPr>
    </w:p>
    <w:p w14:paraId="1A79FC7B" w14:textId="77777777" w:rsidR="004E4D64" w:rsidRPr="004E4D64" w:rsidRDefault="004E4D64" w:rsidP="004E4D64">
      <w:pPr>
        <w:pStyle w:val="NoSpacing"/>
        <w:numPr>
          <w:ilvl w:val="0"/>
          <w:numId w:val="0"/>
        </w:numPr>
        <w:ind w:left="426"/>
        <w:rPr>
          <w:b w:val="0"/>
          <w:bCs/>
          <w:u w:val="single"/>
        </w:rPr>
      </w:pPr>
      <w:proofErr w:type="spellStart"/>
      <w:r w:rsidRPr="004E4D64">
        <w:rPr>
          <w:b w:val="0"/>
          <w:bCs/>
          <w:u w:val="single"/>
        </w:rPr>
        <w:t>Pobal</w:t>
      </w:r>
      <w:proofErr w:type="spellEnd"/>
      <w:r w:rsidRPr="004E4D64">
        <w:rPr>
          <w:b w:val="0"/>
          <w:bCs/>
          <w:u w:val="single"/>
        </w:rPr>
        <w:t xml:space="preserve"> Parallel Review</w:t>
      </w:r>
    </w:p>
    <w:p w14:paraId="54D7B042" w14:textId="77777777" w:rsidR="004E4D64" w:rsidRPr="004E4D64" w:rsidRDefault="004E4D64" w:rsidP="004E4D64">
      <w:pPr>
        <w:pStyle w:val="NoSpacing"/>
        <w:numPr>
          <w:ilvl w:val="0"/>
          <w:numId w:val="0"/>
        </w:numPr>
        <w:ind w:left="426"/>
        <w:rPr>
          <w:b w:val="0"/>
          <w:bCs/>
        </w:rPr>
      </w:pPr>
      <w:r w:rsidRPr="004E4D64">
        <w:rPr>
          <w:b w:val="0"/>
          <w:bCs/>
        </w:rPr>
        <w:t xml:space="preserve">The </w:t>
      </w:r>
      <w:proofErr w:type="spellStart"/>
      <w:r w:rsidRPr="004E4D64">
        <w:rPr>
          <w:b w:val="0"/>
          <w:bCs/>
        </w:rPr>
        <w:t>Pobal</w:t>
      </w:r>
      <w:proofErr w:type="spellEnd"/>
      <w:r w:rsidRPr="004E4D64">
        <w:rPr>
          <w:b w:val="0"/>
          <w:bCs/>
        </w:rPr>
        <w:t xml:space="preserve"> parallel review was satisfactory and any issues which arose have been resolved.</w:t>
      </w:r>
    </w:p>
    <w:p w14:paraId="7191A8F1" w14:textId="77777777" w:rsidR="004E4D64" w:rsidRPr="004E4D64" w:rsidRDefault="004E4D64" w:rsidP="004E4D64">
      <w:pPr>
        <w:pStyle w:val="NoSpacing"/>
        <w:numPr>
          <w:ilvl w:val="0"/>
          <w:numId w:val="0"/>
        </w:numPr>
        <w:ind w:left="426"/>
        <w:rPr>
          <w:b w:val="0"/>
          <w:bCs/>
        </w:rPr>
      </w:pPr>
    </w:p>
    <w:p w14:paraId="7C0B2500" w14:textId="77777777" w:rsidR="004E4D64" w:rsidRPr="004E4D64" w:rsidRDefault="004E4D64" w:rsidP="004E4D64">
      <w:pPr>
        <w:pStyle w:val="NoSpacing"/>
        <w:numPr>
          <w:ilvl w:val="0"/>
          <w:numId w:val="0"/>
        </w:numPr>
        <w:ind w:left="426"/>
        <w:rPr>
          <w:b w:val="0"/>
          <w:bCs/>
          <w:u w:val="single"/>
        </w:rPr>
      </w:pPr>
      <w:r w:rsidRPr="004E4D64">
        <w:rPr>
          <w:b w:val="0"/>
          <w:bCs/>
          <w:u w:val="single"/>
        </w:rPr>
        <w:t>Overall Assessment</w:t>
      </w:r>
    </w:p>
    <w:p w14:paraId="52977027" w14:textId="78344FD7" w:rsidR="004E4D64" w:rsidRDefault="004E4D64" w:rsidP="004E4D64">
      <w:pPr>
        <w:pStyle w:val="NoSpacing"/>
        <w:numPr>
          <w:ilvl w:val="0"/>
          <w:numId w:val="0"/>
        </w:numPr>
        <w:ind w:left="426"/>
        <w:rPr>
          <w:b w:val="0"/>
          <w:bCs/>
        </w:rPr>
      </w:pPr>
      <w:r w:rsidRPr="004E4D64">
        <w:rPr>
          <w:b w:val="0"/>
          <w:bCs/>
        </w:rPr>
        <w:t>The LCDC Sicap Sub Committee found no areas of concern requiring further engagement with IDP in conducting the Annual Performance review.</w:t>
      </w:r>
    </w:p>
    <w:p w14:paraId="09E7D848" w14:textId="1E60E84C" w:rsidR="004E4D64" w:rsidRDefault="004E4D64" w:rsidP="004E4D64">
      <w:pPr>
        <w:pStyle w:val="NoSpacing"/>
        <w:numPr>
          <w:ilvl w:val="0"/>
          <w:numId w:val="0"/>
        </w:numPr>
        <w:ind w:left="426"/>
        <w:rPr>
          <w:b w:val="0"/>
          <w:bCs/>
        </w:rPr>
      </w:pPr>
    </w:p>
    <w:p w14:paraId="2DD11E1B" w14:textId="339C4687" w:rsidR="004E4D64" w:rsidRPr="004E4D64" w:rsidRDefault="004E4D64" w:rsidP="004E4D64">
      <w:pPr>
        <w:pStyle w:val="NoSpacing"/>
        <w:numPr>
          <w:ilvl w:val="0"/>
          <w:numId w:val="0"/>
        </w:numPr>
        <w:ind w:left="426"/>
        <w:rPr>
          <w:b w:val="0"/>
          <w:bCs/>
        </w:rPr>
      </w:pPr>
      <w:r>
        <w:rPr>
          <w:b w:val="0"/>
          <w:bCs/>
        </w:rPr>
        <w:t xml:space="preserve">On the proposal of Michael </w:t>
      </w:r>
      <w:proofErr w:type="spellStart"/>
      <w:r>
        <w:rPr>
          <w:b w:val="0"/>
          <w:bCs/>
        </w:rPr>
        <w:t>MacGiolla</w:t>
      </w:r>
      <w:proofErr w:type="spellEnd"/>
      <w:r>
        <w:rPr>
          <w:b w:val="0"/>
          <w:bCs/>
        </w:rPr>
        <w:t xml:space="preserve"> </w:t>
      </w:r>
      <w:proofErr w:type="spellStart"/>
      <w:r>
        <w:rPr>
          <w:b w:val="0"/>
          <w:bCs/>
        </w:rPr>
        <w:t>Easbuig</w:t>
      </w:r>
      <w:proofErr w:type="spellEnd"/>
      <w:r>
        <w:rPr>
          <w:b w:val="0"/>
          <w:bCs/>
        </w:rPr>
        <w:t xml:space="preserve">, seconded by Charlene Logue, the LCDC approved the Annual Progress Report for 2022 </w:t>
      </w:r>
      <w:r w:rsidRPr="004E4D64">
        <w:rPr>
          <w:b w:val="0"/>
          <w:bCs/>
        </w:rPr>
        <w:t>for Lot 33-1 Inishowen</w:t>
      </w:r>
      <w:r>
        <w:rPr>
          <w:b w:val="0"/>
          <w:bCs/>
        </w:rPr>
        <w:t xml:space="preserve"> and </w:t>
      </w:r>
      <w:r w:rsidRPr="004E4D64">
        <w:rPr>
          <w:b w:val="0"/>
          <w:bCs/>
        </w:rPr>
        <w:t>recommended that Programme Funding in the amount of €58,602.25 for the SICAP Programme and €9,727.17 for SICAP Ukrainian Supports for the period 1</w:t>
      </w:r>
      <w:r w:rsidRPr="004E4D64">
        <w:rPr>
          <w:b w:val="0"/>
          <w:bCs/>
          <w:vertAlign w:val="superscript"/>
        </w:rPr>
        <w:t>st</w:t>
      </w:r>
      <w:r w:rsidRPr="004E4D64">
        <w:rPr>
          <w:b w:val="0"/>
          <w:bCs/>
        </w:rPr>
        <w:t xml:space="preserve"> March 2023 to 31</w:t>
      </w:r>
      <w:r w:rsidRPr="004E4D64">
        <w:rPr>
          <w:b w:val="0"/>
          <w:bCs/>
          <w:vertAlign w:val="superscript"/>
        </w:rPr>
        <w:t>st</w:t>
      </w:r>
      <w:r w:rsidRPr="004E4D64">
        <w:rPr>
          <w:b w:val="0"/>
          <w:bCs/>
        </w:rPr>
        <w:t xml:space="preserve"> March 2023 be released to Inishowen Development Partnership.</w:t>
      </w:r>
      <w:r>
        <w:rPr>
          <w:b w:val="0"/>
          <w:bCs/>
        </w:rPr>
        <w:t xml:space="preserve">  Members noted that a</w:t>
      </w:r>
      <w:r w:rsidRPr="004E4D64">
        <w:rPr>
          <w:b w:val="0"/>
          <w:bCs/>
        </w:rPr>
        <w:t>pproval of the End of Year Report also result</w:t>
      </w:r>
      <w:r w:rsidR="001C5D7E">
        <w:rPr>
          <w:b w:val="0"/>
          <w:bCs/>
        </w:rPr>
        <w:t>ed</w:t>
      </w:r>
      <w:r w:rsidRPr="004E4D64">
        <w:rPr>
          <w:b w:val="0"/>
          <w:bCs/>
        </w:rPr>
        <w:t xml:space="preserve"> in Final Approval for the Lot 33-1 Annual Plan 2023.</w:t>
      </w:r>
      <w:r w:rsidRPr="0031754E">
        <w:t xml:space="preserve"> </w:t>
      </w:r>
    </w:p>
    <w:p w14:paraId="4A7CC940" w14:textId="77777777" w:rsidR="004E4D64" w:rsidRDefault="004E4D64" w:rsidP="001C5D7E">
      <w:pPr>
        <w:pStyle w:val="NoSpacing"/>
        <w:numPr>
          <w:ilvl w:val="0"/>
          <w:numId w:val="0"/>
        </w:numPr>
        <w:ind w:left="426"/>
      </w:pPr>
    </w:p>
    <w:p w14:paraId="3041751E" w14:textId="3266BC20" w:rsidR="004E4D64" w:rsidRDefault="001C5D7E" w:rsidP="001C5D7E">
      <w:pPr>
        <w:pStyle w:val="NoSpacing"/>
        <w:numPr>
          <w:ilvl w:val="0"/>
          <w:numId w:val="0"/>
        </w:numPr>
        <w:ind w:left="426"/>
        <w:rPr>
          <w:b w:val="0"/>
          <w:bCs/>
        </w:rPr>
      </w:pPr>
      <w:r w:rsidRPr="001C5D7E">
        <w:rPr>
          <w:b w:val="0"/>
          <w:bCs/>
        </w:rPr>
        <w:t xml:space="preserve">The </w:t>
      </w:r>
      <w:r w:rsidR="004E4D64" w:rsidRPr="001C5D7E">
        <w:rPr>
          <w:b w:val="0"/>
          <w:bCs/>
        </w:rPr>
        <w:t>LCDC request</w:t>
      </w:r>
      <w:r w:rsidRPr="001C5D7E">
        <w:rPr>
          <w:b w:val="0"/>
          <w:bCs/>
        </w:rPr>
        <w:t xml:space="preserve">ed that </w:t>
      </w:r>
      <w:r w:rsidR="004E4D64" w:rsidRPr="001C5D7E">
        <w:rPr>
          <w:b w:val="0"/>
          <w:bCs/>
        </w:rPr>
        <w:t>IDP continue to   provide regular updates at LCDC Meetings throughout 2023 on Programme Delivery and Expenditure for Lots 33-1.</w:t>
      </w:r>
    </w:p>
    <w:p w14:paraId="2A4BDFC8" w14:textId="0D08FB13" w:rsidR="001C5D7E" w:rsidRDefault="001C5D7E" w:rsidP="001C5D7E">
      <w:pPr>
        <w:pStyle w:val="NoSpacing"/>
        <w:numPr>
          <w:ilvl w:val="0"/>
          <w:numId w:val="0"/>
        </w:numPr>
        <w:ind w:left="426"/>
        <w:rPr>
          <w:b w:val="0"/>
          <w:bCs/>
        </w:rPr>
      </w:pPr>
    </w:p>
    <w:p w14:paraId="2C94C6C5" w14:textId="384D0B0D" w:rsidR="001C5D7E" w:rsidRDefault="001C5D7E" w:rsidP="001C5D7E">
      <w:pPr>
        <w:pStyle w:val="NoSpacing"/>
        <w:numPr>
          <w:ilvl w:val="0"/>
          <w:numId w:val="0"/>
        </w:numPr>
        <w:ind w:left="426"/>
        <w:rPr>
          <w:u w:val="single"/>
        </w:rPr>
      </w:pPr>
      <w:r>
        <w:rPr>
          <w:u w:val="single"/>
        </w:rPr>
        <w:lastRenderedPageBreak/>
        <w:t>Lot 33-2</w:t>
      </w:r>
    </w:p>
    <w:p w14:paraId="7EADD107" w14:textId="6D38FB8B" w:rsidR="001C5D7E" w:rsidRDefault="001C5D7E" w:rsidP="001C5D7E">
      <w:pPr>
        <w:pStyle w:val="NoSpacing"/>
        <w:numPr>
          <w:ilvl w:val="0"/>
          <w:numId w:val="0"/>
        </w:numPr>
        <w:ind w:left="426"/>
        <w:rPr>
          <w:u w:val="single"/>
        </w:rPr>
      </w:pPr>
    </w:p>
    <w:p w14:paraId="6E82B9E1" w14:textId="14F06116" w:rsidR="001C5D7E" w:rsidRPr="00AD25BD" w:rsidRDefault="001C5D7E" w:rsidP="001C5D7E">
      <w:pPr>
        <w:pStyle w:val="NoSpacing"/>
        <w:numPr>
          <w:ilvl w:val="0"/>
          <w:numId w:val="0"/>
        </w:numPr>
        <w:ind w:left="360"/>
        <w:rPr>
          <w:b w:val="0"/>
          <w:bCs/>
        </w:rPr>
      </w:pPr>
      <w:r w:rsidRPr="00AD25BD">
        <w:rPr>
          <w:b w:val="0"/>
          <w:bCs/>
        </w:rPr>
        <w:t xml:space="preserve">Seamus Canning reported to the members on the Annual Progress Report submitted by </w:t>
      </w:r>
      <w:r>
        <w:rPr>
          <w:b w:val="0"/>
          <w:bCs/>
        </w:rPr>
        <w:t>Donegal Local Development Company f</w:t>
      </w:r>
      <w:r w:rsidRPr="00AD25BD">
        <w:rPr>
          <w:b w:val="0"/>
          <w:bCs/>
        </w:rPr>
        <w:t>or Lot 33-</w:t>
      </w:r>
      <w:r>
        <w:rPr>
          <w:b w:val="0"/>
          <w:bCs/>
        </w:rPr>
        <w:t>2</w:t>
      </w:r>
      <w:r w:rsidRPr="00AD25BD">
        <w:rPr>
          <w:b w:val="0"/>
          <w:bCs/>
        </w:rPr>
        <w:t xml:space="preserve"> for 202</w:t>
      </w:r>
      <w:r>
        <w:rPr>
          <w:b w:val="0"/>
          <w:bCs/>
        </w:rPr>
        <w:t>2</w:t>
      </w:r>
      <w:r w:rsidRPr="00AD25BD">
        <w:rPr>
          <w:b w:val="0"/>
          <w:bCs/>
        </w:rPr>
        <w:t>.  The Narrative Report, Lot Summary Report, Lot Cost Charged Reports were circulated to members with the Agenda and the Report and recommendation from the SICAP Sub Committee had been circulated in advance of the meeting.</w:t>
      </w:r>
    </w:p>
    <w:p w14:paraId="2821D44A" w14:textId="77777777" w:rsidR="001C5D7E" w:rsidRPr="00AD25BD" w:rsidRDefault="001C5D7E" w:rsidP="001C5D7E">
      <w:pPr>
        <w:pStyle w:val="NoSpacing"/>
        <w:numPr>
          <w:ilvl w:val="0"/>
          <w:numId w:val="0"/>
        </w:numPr>
        <w:ind w:left="360"/>
        <w:rPr>
          <w:b w:val="0"/>
          <w:bCs/>
        </w:rPr>
      </w:pPr>
    </w:p>
    <w:p w14:paraId="34D9F5EC" w14:textId="7CADA49B" w:rsidR="001C5D7E" w:rsidRDefault="001C5D7E" w:rsidP="001C5D7E">
      <w:pPr>
        <w:pStyle w:val="NoSpacing"/>
        <w:numPr>
          <w:ilvl w:val="0"/>
          <w:numId w:val="0"/>
        </w:numPr>
        <w:ind w:left="426"/>
      </w:pPr>
      <w:r w:rsidRPr="00AD25BD">
        <w:rPr>
          <w:b w:val="0"/>
          <w:bCs/>
        </w:rPr>
        <w:t>Members were informed that the Annual Progress Report 202</w:t>
      </w:r>
      <w:r>
        <w:rPr>
          <w:b w:val="0"/>
          <w:bCs/>
        </w:rPr>
        <w:t>2</w:t>
      </w:r>
      <w:r w:rsidRPr="00AD25BD">
        <w:rPr>
          <w:b w:val="0"/>
          <w:bCs/>
        </w:rPr>
        <w:t xml:space="preserve"> for Lot 33-</w:t>
      </w:r>
      <w:r>
        <w:rPr>
          <w:b w:val="0"/>
          <w:bCs/>
        </w:rPr>
        <w:t>2</w:t>
      </w:r>
      <w:r w:rsidRPr="00AD25BD">
        <w:rPr>
          <w:b w:val="0"/>
          <w:bCs/>
        </w:rPr>
        <w:t xml:space="preserve"> (</w:t>
      </w:r>
      <w:r>
        <w:rPr>
          <w:b w:val="0"/>
          <w:bCs/>
        </w:rPr>
        <w:t>Gaeltacht)</w:t>
      </w:r>
      <w:r w:rsidRPr="00AD25BD">
        <w:rPr>
          <w:b w:val="0"/>
          <w:bCs/>
        </w:rPr>
        <w:t xml:space="preserve">, was brought before the LCDC SICAP Sub Committee for consideration on </w:t>
      </w:r>
      <w:r>
        <w:rPr>
          <w:b w:val="0"/>
          <w:bCs/>
        </w:rPr>
        <w:t>9</w:t>
      </w:r>
      <w:r w:rsidRPr="00AD25BD">
        <w:rPr>
          <w:b w:val="0"/>
          <w:bCs/>
          <w:vertAlign w:val="superscript"/>
        </w:rPr>
        <w:t>th</w:t>
      </w:r>
      <w:r>
        <w:rPr>
          <w:b w:val="0"/>
          <w:bCs/>
        </w:rPr>
        <w:t xml:space="preserve"> </w:t>
      </w:r>
      <w:r w:rsidRPr="00AD25BD">
        <w:rPr>
          <w:b w:val="0"/>
          <w:bCs/>
        </w:rPr>
        <w:t>February 202</w:t>
      </w:r>
      <w:r>
        <w:rPr>
          <w:b w:val="0"/>
          <w:bCs/>
        </w:rPr>
        <w:t>3</w:t>
      </w:r>
      <w:r w:rsidRPr="00AD25BD">
        <w:rPr>
          <w:b w:val="0"/>
          <w:bCs/>
        </w:rPr>
        <w:t xml:space="preserve">.  Following consideration of the </w:t>
      </w:r>
      <w:proofErr w:type="spellStart"/>
      <w:r w:rsidRPr="00AD25BD">
        <w:rPr>
          <w:b w:val="0"/>
          <w:bCs/>
        </w:rPr>
        <w:t>Pobal</w:t>
      </w:r>
      <w:proofErr w:type="spellEnd"/>
      <w:r w:rsidRPr="00AD25BD">
        <w:rPr>
          <w:b w:val="0"/>
          <w:bCs/>
        </w:rPr>
        <w:t xml:space="preserve"> Parallel review and</w:t>
      </w:r>
      <w:r>
        <w:rPr>
          <w:b w:val="0"/>
          <w:bCs/>
        </w:rPr>
        <w:t xml:space="preserve"> review of all reports and documents submitted (as set out below)</w:t>
      </w:r>
      <w:r w:rsidRPr="00AD25BD">
        <w:rPr>
          <w:b w:val="0"/>
          <w:bCs/>
        </w:rPr>
        <w:t>, the SICAP Sub Committee were satisfied to recommend approval of the Annual Progress Report 202</w:t>
      </w:r>
      <w:r>
        <w:rPr>
          <w:b w:val="0"/>
          <w:bCs/>
        </w:rPr>
        <w:t>2</w:t>
      </w:r>
      <w:r w:rsidRPr="00AD25BD">
        <w:rPr>
          <w:b w:val="0"/>
          <w:bCs/>
        </w:rPr>
        <w:t xml:space="preserve"> for Lot 33-</w:t>
      </w:r>
      <w:r>
        <w:rPr>
          <w:b w:val="0"/>
          <w:bCs/>
        </w:rPr>
        <w:t>2</w:t>
      </w:r>
      <w:r w:rsidRPr="00AD25BD">
        <w:rPr>
          <w:b w:val="0"/>
          <w:bCs/>
        </w:rPr>
        <w:t xml:space="preserve"> Donegal </w:t>
      </w:r>
      <w:r>
        <w:rPr>
          <w:b w:val="0"/>
          <w:bCs/>
        </w:rPr>
        <w:t>Gaeltacht</w:t>
      </w:r>
      <w:r>
        <w:t>.</w:t>
      </w:r>
    </w:p>
    <w:p w14:paraId="2C90B869" w14:textId="46FF4F6A" w:rsidR="001C5D7E" w:rsidRDefault="001C5D7E" w:rsidP="001C5D7E">
      <w:pPr>
        <w:pStyle w:val="NoSpacing"/>
        <w:numPr>
          <w:ilvl w:val="0"/>
          <w:numId w:val="0"/>
        </w:numPr>
        <w:ind w:left="426"/>
      </w:pPr>
    </w:p>
    <w:p w14:paraId="328BF86E" w14:textId="77777777" w:rsidR="001C5D7E" w:rsidRPr="001C5D7E" w:rsidRDefault="001C5D7E" w:rsidP="001C5D7E">
      <w:pPr>
        <w:pStyle w:val="ListParagraph"/>
        <w:ind w:left="0" w:firstLine="426"/>
        <w:rPr>
          <w:rFonts w:ascii="Arial" w:hAnsi="Arial" w:cs="Arial"/>
          <w:u w:val="single"/>
        </w:rPr>
      </w:pPr>
      <w:r w:rsidRPr="001C5D7E">
        <w:rPr>
          <w:rFonts w:ascii="Arial" w:hAnsi="Arial" w:cs="Arial"/>
          <w:u w:val="single"/>
        </w:rPr>
        <w:t>Document Checks</w:t>
      </w:r>
    </w:p>
    <w:p w14:paraId="3EC65A78" w14:textId="55277A9F" w:rsidR="001C5D7E" w:rsidRDefault="001C5D7E" w:rsidP="001C5D7E">
      <w:pPr>
        <w:ind w:left="426"/>
        <w:rPr>
          <w:rFonts w:ascii="Arial" w:hAnsi="Arial" w:cs="Arial"/>
        </w:rPr>
      </w:pPr>
      <w:r>
        <w:rPr>
          <w:rFonts w:ascii="Arial" w:hAnsi="Arial" w:cs="Arial"/>
        </w:rPr>
        <w:t xml:space="preserve">Members were advised that all required documentation has been uploaded onto IRIS. </w:t>
      </w:r>
      <w:r w:rsidRPr="001A503C">
        <w:rPr>
          <w:rFonts w:ascii="Arial" w:hAnsi="Arial" w:cs="Arial"/>
        </w:rPr>
        <w:t xml:space="preserve"> </w:t>
      </w:r>
      <w:r>
        <w:rPr>
          <w:rFonts w:ascii="Arial" w:hAnsi="Arial" w:cs="Arial"/>
        </w:rPr>
        <w:t>The End of Year Narrative Report had been submitted and all sections of the report had been completed satisfactorily.</w:t>
      </w:r>
    </w:p>
    <w:p w14:paraId="5A898482" w14:textId="77777777" w:rsidR="001C5D7E" w:rsidRDefault="001C5D7E" w:rsidP="001C5D7E">
      <w:pPr>
        <w:pStyle w:val="ListParagraph"/>
        <w:ind w:left="851" w:hanging="425"/>
        <w:rPr>
          <w:rFonts w:ascii="Arial" w:hAnsi="Arial" w:cs="Arial"/>
        </w:rPr>
      </w:pPr>
    </w:p>
    <w:p w14:paraId="68AD640A" w14:textId="77777777" w:rsidR="001C5D7E" w:rsidRPr="001C5D7E" w:rsidRDefault="001C5D7E" w:rsidP="001C5D7E">
      <w:pPr>
        <w:pStyle w:val="ListParagraph"/>
        <w:ind w:left="851" w:hanging="425"/>
        <w:rPr>
          <w:rFonts w:ascii="Arial" w:hAnsi="Arial" w:cs="Arial"/>
          <w:u w:val="single"/>
        </w:rPr>
      </w:pPr>
      <w:r w:rsidRPr="001C5D7E">
        <w:rPr>
          <w:rFonts w:ascii="Arial" w:hAnsi="Arial" w:cs="Arial"/>
          <w:u w:val="single"/>
        </w:rPr>
        <w:t>Annual Targets</w:t>
      </w:r>
    </w:p>
    <w:p w14:paraId="5EE3B44A" w14:textId="12F02E85" w:rsidR="001C5D7E" w:rsidRDefault="001C5D7E" w:rsidP="001C5D7E">
      <w:pPr>
        <w:pStyle w:val="ListParagraph"/>
        <w:ind w:left="426"/>
        <w:rPr>
          <w:rFonts w:ascii="Arial" w:hAnsi="Arial" w:cs="Arial"/>
        </w:rPr>
      </w:pPr>
      <w:r>
        <w:rPr>
          <w:rFonts w:ascii="Arial" w:hAnsi="Arial" w:cs="Arial"/>
        </w:rPr>
        <w:t>Seamus Canning advised members that the</w:t>
      </w:r>
      <w:r w:rsidRPr="00A96E07">
        <w:rPr>
          <w:rFonts w:ascii="Arial" w:hAnsi="Arial" w:cs="Arial"/>
        </w:rPr>
        <w:t xml:space="preserve"> overa</w:t>
      </w:r>
      <w:r>
        <w:rPr>
          <w:rFonts w:ascii="Arial" w:hAnsi="Arial" w:cs="Arial"/>
        </w:rPr>
        <w:t>ll progress for Lot 33-2 in 2022</w:t>
      </w:r>
      <w:r w:rsidRPr="00A96E07">
        <w:rPr>
          <w:rFonts w:ascii="Arial" w:hAnsi="Arial" w:cs="Arial"/>
        </w:rPr>
        <w:t xml:space="preserve"> was good with targets for KPI1 and 2 being achieved and exceeded.</w:t>
      </w:r>
      <w:r>
        <w:rPr>
          <w:rFonts w:ascii="Arial" w:hAnsi="Arial" w:cs="Arial"/>
        </w:rPr>
        <w:t xml:space="preserve">  The target for percentage of KPI 2 participants from Disadvantaged areas was also achieved and exceeded.  The Action Progress report provided detail of individual progress and target achievement under each Action</w:t>
      </w:r>
    </w:p>
    <w:p w14:paraId="608860DC" w14:textId="77777777" w:rsidR="001C5D7E" w:rsidRDefault="001C5D7E" w:rsidP="001C5D7E">
      <w:pPr>
        <w:pStyle w:val="NoSpacing"/>
        <w:numPr>
          <w:ilvl w:val="0"/>
          <w:numId w:val="0"/>
        </w:numPr>
        <w:ind w:left="851"/>
      </w:pPr>
    </w:p>
    <w:p w14:paraId="6AF8B9ED" w14:textId="77777777" w:rsidR="001C5D7E" w:rsidRPr="001C5D7E" w:rsidRDefault="001C5D7E" w:rsidP="001C5D7E">
      <w:pPr>
        <w:ind w:left="851" w:hanging="425"/>
        <w:rPr>
          <w:rFonts w:ascii="Arial" w:hAnsi="Arial" w:cs="Arial"/>
          <w:u w:val="single"/>
        </w:rPr>
      </w:pPr>
      <w:r w:rsidRPr="001C5D7E">
        <w:rPr>
          <w:rFonts w:ascii="Arial" w:hAnsi="Arial" w:cs="Arial"/>
          <w:u w:val="single"/>
        </w:rPr>
        <w:t>Budget Parameters</w:t>
      </w:r>
    </w:p>
    <w:p w14:paraId="6301A96A" w14:textId="2DB515BA" w:rsidR="001C5D7E" w:rsidRDefault="001C5D7E" w:rsidP="001C5D7E">
      <w:pPr>
        <w:ind w:left="426"/>
        <w:rPr>
          <w:rFonts w:ascii="Arial" w:hAnsi="Arial" w:cs="Arial"/>
        </w:rPr>
      </w:pPr>
      <w:r>
        <w:rPr>
          <w:rFonts w:ascii="Arial" w:hAnsi="Arial" w:cs="Arial"/>
        </w:rPr>
        <w:t>It was confirmed that the Sub Committee examined the Financial Reports submitted and confirmed that b</w:t>
      </w:r>
      <w:r w:rsidRPr="000602F8">
        <w:rPr>
          <w:rFonts w:ascii="Arial" w:hAnsi="Arial" w:cs="Arial"/>
        </w:rPr>
        <w:t xml:space="preserve">udget management by </w:t>
      </w:r>
      <w:r>
        <w:rPr>
          <w:rFonts w:ascii="Arial" w:hAnsi="Arial" w:cs="Arial"/>
        </w:rPr>
        <w:t>Donegal Local Development CLG was in line with Programme G</w:t>
      </w:r>
      <w:r w:rsidRPr="000602F8">
        <w:rPr>
          <w:rFonts w:ascii="Arial" w:hAnsi="Arial" w:cs="Arial"/>
        </w:rPr>
        <w:t xml:space="preserve">uidelines.  </w:t>
      </w:r>
      <w:r>
        <w:rPr>
          <w:rFonts w:ascii="Arial" w:hAnsi="Arial" w:cs="Arial"/>
        </w:rPr>
        <w:t xml:space="preserve">Admin costs charged as a % of Annual Budget did not exceed 25% and the costs reported against each Goal 1 and 2 as a percentage of the total actions costs was within the 40-60% threshold.  The amount of spend reported on </w:t>
      </w:r>
      <w:proofErr w:type="spellStart"/>
      <w:r>
        <w:rPr>
          <w:rFonts w:ascii="Arial" w:hAnsi="Arial" w:cs="Arial"/>
        </w:rPr>
        <w:t>sub contractors</w:t>
      </w:r>
      <w:proofErr w:type="spellEnd"/>
      <w:r>
        <w:rPr>
          <w:rFonts w:ascii="Arial" w:hAnsi="Arial" w:cs="Arial"/>
        </w:rPr>
        <w:t xml:space="preserve"> did not exceed 30% of the total budget amount.  14 grants were awarded to local Community Groups by Donegal Local Development CLG in 2022.   </w:t>
      </w:r>
      <w:r w:rsidRPr="000602F8">
        <w:rPr>
          <w:rFonts w:ascii="Arial" w:hAnsi="Arial" w:cs="Arial"/>
        </w:rPr>
        <w:t>Verification checks on expenditure and VAT were carried out by Donegal County Council and no issues of concern were identified.  The</w:t>
      </w:r>
      <w:r>
        <w:rPr>
          <w:rFonts w:ascii="Arial" w:hAnsi="Arial" w:cs="Arial"/>
        </w:rPr>
        <w:t xml:space="preserve">re was a </w:t>
      </w:r>
      <w:r w:rsidRPr="000602F8">
        <w:rPr>
          <w:rFonts w:ascii="Arial" w:hAnsi="Arial" w:cs="Arial"/>
        </w:rPr>
        <w:t>Budget underspend</w:t>
      </w:r>
      <w:r>
        <w:rPr>
          <w:rFonts w:ascii="Arial" w:hAnsi="Arial" w:cs="Arial"/>
        </w:rPr>
        <w:t xml:space="preserve"> of €21,696.30 (4.4%) which was less than the 5% permitted to be carried forward to be spend in 2023.</w:t>
      </w:r>
      <w:r w:rsidRPr="000602F8">
        <w:rPr>
          <w:rFonts w:ascii="Arial" w:hAnsi="Arial" w:cs="Arial"/>
        </w:rPr>
        <w:t xml:space="preserve">  Therefore, no remedies need to be applied</w:t>
      </w:r>
      <w:r w:rsidRPr="00C53A7A">
        <w:t>.</w:t>
      </w:r>
      <w:r w:rsidRPr="00AB0457">
        <w:rPr>
          <w:rFonts w:ascii="Arial" w:hAnsi="Arial" w:cs="Arial"/>
        </w:rPr>
        <w:t xml:space="preserve"> </w:t>
      </w:r>
      <w:r>
        <w:rPr>
          <w:rFonts w:ascii="Arial" w:hAnsi="Arial" w:cs="Arial"/>
        </w:rPr>
        <w:t xml:space="preserve">There was an underspend of €19,223 (3.5% of overall annual Budget) on the Ukrainian Budget for Lot 33-2 in 2022 which is less than the 5% permitted.  DLDC have completed the Ukrainian </w:t>
      </w:r>
      <w:proofErr w:type="gramStart"/>
      <w:r>
        <w:rPr>
          <w:rFonts w:ascii="Arial" w:hAnsi="Arial" w:cs="Arial"/>
        </w:rPr>
        <w:t>Long Term</w:t>
      </w:r>
      <w:proofErr w:type="gramEnd"/>
      <w:r>
        <w:rPr>
          <w:rFonts w:ascii="Arial" w:hAnsi="Arial" w:cs="Arial"/>
        </w:rPr>
        <w:t xml:space="preserve"> Contracts Budget Carry over Template and confirmed that all monies carried forward into 2023 were committed to Long Term Contracts therefore meeting the flexibility arrangements as agreed by DRCD.  DLDC have clearly detailed in the Annual Plan 2023 where the under spent monies carried forward into 2022 will be spent</w:t>
      </w:r>
      <w:r w:rsidR="001E7E5F">
        <w:rPr>
          <w:rFonts w:ascii="Arial" w:hAnsi="Arial" w:cs="Arial"/>
        </w:rPr>
        <w:t>.</w:t>
      </w:r>
    </w:p>
    <w:p w14:paraId="170F553E" w14:textId="4245E8BD" w:rsidR="001E7E5F" w:rsidRDefault="001E7E5F" w:rsidP="001C5D7E">
      <w:pPr>
        <w:ind w:left="426"/>
        <w:rPr>
          <w:rFonts w:ascii="Arial" w:hAnsi="Arial" w:cs="Arial"/>
        </w:rPr>
      </w:pPr>
    </w:p>
    <w:p w14:paraId="551569A9" w14:textId="77777777" w:rsidR="001E7E5F" w:rsidRDefault="001E7E5F" w:rsidP="001E7E5F">
      <w:pPr>
        <w:ind w:left="426"/>
        <w:rPr>
          <w:rFonts w:ascii="Arial" w:hAnsi="Arial" w:cs="Arial"/>
        </w:rPr>
      </w:pPr>
      <w:r w:rsidRPr="000602F8">
        <w:rPr>
          <w:rFonts w:ascii="Arial" w:hAnsi="Arial" w:cs="Arial"/>
        </w:rPr>
        <w:t xml:space="preserve">Verification checks on expenditure and VAT were carried out by Donegal County Council and no issues of concern were identified.  </w:t>
      </w:r>
    </w:p>
    <w:p w14:paraId="318350F6" w14:textId="77777777" w:rsidR="001E7E5F" w:rsidRDefault="001E7E5F" w:rsidP="001E7E5F">
      <w:pPr>
        <w:ind w:left="426"/>
        <w:rPr>
          <w:rFonts w:ascii="Arial" w:hAnsi="Arial" w:cs="Arial"/>
        </w:rPr>
      </w:pPr>
    </w:p>
    <w:p w14:paraId="47231261" w14:textId="77777777" w:rsidR="001C5D7E" w:rsidRPr="001C5D7E" w:rsidRDefault="001C5D7E" w:rsidP="001C5D7E">
      <w:pPr>
        <w:pStyle w:val="NoSpacing"/>
        <w:numPr>
          <w:ilvl w:val="0"/>
          <w:numId w:val="0"/>
        </w:numPr>
        <w:ind w:left="360"/>
        <w:rPr>
          <w:b w:val="0"/>
          <w:u w:val="single"/>
        </w:rPr>
      </w:pPr>
      <w:r w:rsidRPr="001C5D7E">
        <w:rPr>
          <w:b w:val="0"/>
          <w:u w:val="single"/>
        </w:rPr>
        <w:t>Additional Programme Delivery Considerations</w:t>
      </w:r>
    </w:p>
    <w:p w14:paraId="27850103" w14:textId="77777777" w:rsidR="001C5D7E" w:rsidRPr="001C5D7E" w:rsidRDefault="001C5D7E" w:rsidP="001C5D7E">
      <w:pPr>
        <w:pStyle w:val="NoSpacing"/>
        <w:numPr>
          <w:ilvl w:val="0"/>
          <w:numId w:val="0"/>
        </w:numPr>
        <w:ind w:left="360"/>
        <w:rPr>
          <w:b w:val="0"/>
        </w:rPr>
      </w:pPr>
      <w:r w:rsidRPr="001C5D7E">
        <w:rPr>
          <w:b w:val="0"/>
        </w:rPr>
        <w:t>It was confirmed that Valid Certificates of Insurance were in place and the Tax Clearance Certificate for DLDC is up to date.  DLDC adhered to all publicity requirements.</w:t>
      </w:r>
    </w:p>
    <w:p w14:paraId="3484878A" w14:textId="77777777" w:rsidR="001C5D7E" w:rsidRPr="001C5D7E" w:rsidRDefault="001C5D7E" w:rsidP="001C5D7E">
      <w:pPr>
        <w:pStyle w:val="NoSpacing"/>
        <w:numPr>
          <w:ilvl w:val="0"/>
          <w:numId w:val="0"/>
        </w:numPr>
        <w:ind w:left="360"/>
        <w:rPr>
          <w:b w:val="0"/>
        </w:rPr>
      </w:pPr>
    </w:p>
    <w:p w14:paraId="5B507C7E" w14:textId="1C810614" w:rsidR="001C5D7E" w:rsidRPr="001C5D7E" w:rsidRDefault="001C5D7E" w:rsidP="001C5D7E">
      <w:pPr>
        <w:pStyle w:val="NoSpacing"/>
        <w:numPr>
          <w:ilvl w:val="0"/>
          <w:numId w:val="0"/>
        </w:numPr>
        <w:ind w:left="360"/>
        <w:rPr>
          <w:b w:val="0"/>
        </w:rPr>
      </w:pPr>
      <w:r w:rsidRPr="001C5D7E">
        <w:rPr>
          <w:b w:val="0"/>
        </w:rPr>
        <w:t>The Sub Committee agreed that engagement with PI was good throughout 2022 with requests for updates, financial claims and meetings all being promptly addressed.  Through engagement with the PI and as evidenced in the detailed Annual Progress Narrative Report 2022 submitted the Sub Committee were confident that DLDC had clearly evidenced their capacity and adhere to the three horizontal themes of SICAP.</w:t>
      </w:r>
    </w:p>
    <w:p w14:paraId="39C4D2ED" w14:textId="77777777" w:rsidR="001C5D7E" w:rsidRPr="001C5D7E" w:rsidRDefault="001C5D7E" w:rsidP="001C5D7E">
      <w:pPr>
        <w:pStyle w:val="NoSpacing"/>
        <w:numPr>
          <w:ilvl w:val="0"/>
          <w:numId w:val="0"/>
        </w:numPr>
        <w:ind w:left="360"/>
        <w:rPr>
          <w:b w:val="0"/>
        </w:rPr>
      </w:pPr>
    </w:p>
    <w:p w14:paraId="4EDCB02E" w14:textId="77777777" w:rsidR="001C5D7E" w:rsidRPr="001C5D7E" w:rsidRDefault="001C5D7E" w:rsidP="001C5D7E">
      <w:pPr>
        <w:pStyle w:val="NoSpacing"/>
        <w:numPr>
          <w:ilvl w:val="0"/>
          <w:numId w:val="0"/>
        </w:numPr>
        <w:ind w:left="360"/>
        <w:rPr>
          <w:b w:val="0"/>
          <w:u w:val="single"/>
        </w:rPr>
      </w:pPr>
      <w:r w:rsidRPr="001C5D7E">
        <w:rPr>
          <w:b w:val="0"/>
          <w:u w:val="single"/>
        </w:rPr>
        <w:t>Lot Level Performance</w:t>
      </w:r>
    </w:p>
    <w:p w14:paraId="035FA5A3" w14:textId="77777777" w:rsidR="001C5D7E" w:rsidRPr="001C5D7E" w:rsidRDefault="001C5D7E" w:rsidP="001C5D7E">
      <w:pPr>
        <w:pStyle w:val="NoSpacing"/>
        <w:numPr>
          <w:ilvl w:val="0"/>
          <w:numId w:val="0"/>
        </w:numPr>
        <w:ind w:left="360"/>
        <w:rPr>
          <w:b w:val="0"/>
        </w:rPr>
      </w:pPr>
      <w:r w:rsidRPr="001C5D7E">
        <w:rPr>
          <w:b w:val="0"/>
        </w:rPr>
        <w:t>Having examined the Lot Summary Report the Sub Committee confirmed that the Local Community Group and individual supports and interventions were in line with local needs.  The Lot Level Summary Report confirmed that the type of supports to Children and Families were in line with local needs.</w:t>
      </w:r>
    </w:p>
    <w:p w14:paraId="0762184A" w14:textId="77777777" w:rsidR="001C5D7E" w:rsidRPr="001C5D7E" w:rsidRDefault="001C5D7E" w:rsidP="001C5D7E">
      <w:pPr>
        <w:pStyle w:val="NoSpacing"/>
        <w:numPr>
          <w:ilvl w:val="0"/>
          <w:numId w:val="0"/>
        </w:numPr>
        <w:ind w:left="360"/>
        <w:rPr>
          <w:b w:val="0"/>
        </w:rPr>
      </w:pPr>
    </w:p>
    <w:p w14:paraId="594A7997" w14:textId="737161AB" w:rsidR="001C5D7E" w:rsidRPr="001C5D7E" w:rsidRDefault="001C5D7E" w:rsidP="001C5D7E">
      <w:pPr>
        <w:pStyle w:val="NoSpacing"/>
        <w:numPr>
          <w:ilvl w:val="0"/>
          <w:numId w:val="0"/>
        </w:numPr>
        <w:ind w:left="360"/>
        <w:rPr>
          <w:b w:val="0"/>
        </w:rPr>
      </w:pPr>
      <w:r w:rsidRPr="001C5D7E">
        <w:rPr>
          <w:b w:val="0"/>
        </w:rPr>
        <w:t>The Lot Level Performance report evidenced that the level of engagement with individuals and LCGs in disadvantaged areas and from SICAP Target Groups/Emerging Needs Group</w:t>
      </w:r>
      <w:r>
        <w:rPr>
          <w:b w:val="0"/>
        </w:rPr>
        <w:t xml:space="preserve"> </w:t>
      </w:r>
      <w:r w:rsidRPr="001C5D7E">
        <w:rPr>
          <w:b w:val="0"/>
        </w:rPr>
        <w:t>were in also in accordance with local needs and priorities.</w:t>
      </w:r>
    </w:p>
    <w:p w14:paraId="1927843A" w14:textId="77777777" w:rsidR="001C5D7E" w:rsidRPr="001C5D7E" w:rsidRDefault="001C5D7E" w:rsidP="001C5D7E">
      <w:pPr>
        <w:pStyle w:val="NoSpacing"/>
        <w:numPr>
          <w:ilvl w:val="0"/>
          <w:numId w:val="0"/>
        </w:numPr>
        <w:ind w:left="360"/>
        <w:rPr>
          <w:b w:val="0"/>
        </w:rPr>
      </w:pPr>
    </w:p>
    <w:p w14:paraId="1C086DE7" w14:textId="77777777" w:rsidR="001C5D7E" w:rsidRPr="001C5D7E" w:rsidRDefault="001C5D7E" w:rsidP="001C5D7E">
      <w:pPr>
        <w:pStyle w:val="NoSpacing"/>
        <w:numPr>
          <w:ilvl w:val="0"/>
          <w:numId w:val="0"/>
        </w:numPr>
        <w:ind w:left="360"/>
        <w:rPr>
          <w:b w:val="0"/>
        </w:rPr>
      </w:pPr>
      <w:r w:rsidRPr="001C5D7E">
        <w:rPr>
          <w:b w:val="0"/>
        </w:rPr>
        <w:t xml:space="preserve">The LCDC SICAP Sub Committee acknowledged the work of DLCD in delivering the SICAP Programme whilst continuing to address the additional challenges faced as communities emerge from the COVID pandemic and their central role in the Ukrainian Refugee response in the Donegal Gaeltacht area. </w:t>
      </w:r>
    </w:p>
    <w:p w14:paraId="0A6CFFAD" w14:textId="77777777" w:rsidR="001C5D7E" w:rsidRPr="001C5D7E" w:rsidRDefault="001C5D7E" w:rsidP="001C5D7E">
      <w:pPr>
        <w:pStyle w:val="NoSpacing"/>
        <w:numPr>
          <w:ilvl w:val="0"/>
          <w:numId w:val="0"/>
        </w:numPr>
        <w:ind w:left="360"/>
        <w:rPr>
          <w:b w:val="0"/>
        </w:rPr>
      </w:pPr>
    </w:p>
    <w:p w14:paraId="1EDDA020" w14:textId="77777777" w:rsidR="001C5D7E" w:rsidRPr="001C5D7E" w:rsidRDefault="001C5D7E" w:rsidP="001C5D7E">
      <w:pPr>
        <w:pStyle w:val="NoSpacing"/>
        <w:numPr>
          <w:ilvl w:val="0"/>
          <w:numId w:val="0"/>
        </w:numPr>
        <w:ind w:left="360"/>
        <w:rPr>
          <w:b w:val="0"/>
          <w:u w:val="single"/>
        </w:rPr>
      </w:pPr>
      <w:r w:rsidRPr="001C5D7E">
        <w:rPr>
          <w:b w:val="0"/>
          <w:u w:val="single"/>
        </w:rPr>
        <w:t>Case Studies</w:t>
      </w:r>
    </w:p>
    <w:p w14:paraId="3754B129" w14:textId="77777777" w:rsidR="001C5D7E" w:rsidRPr="001C5D7E" w:rsidRDefault="001C5D7E" w:rsidP="001C5D7E">
      <w:pPr>
        <w:pStyle w:val="NoSpacing"/>
        <w:numPr>
          <w:ilvl w:val="0"/>
          <w:numId w:val="0"/>
        </w:numPr>
        <w:ind w:left="360"/>
        <w:rPr>
          <w:b w:val="0"/>
        </w:rPr>
      </w:pPr>
      <w:r w:rsidRPr="001C5D7E">
        <w:rPr>
          <w:b w:val="0"/>
        </w:rPr>
        <w:t>The Sub Committee confirmed that the case study under Collaboration – A SICAP response to a humanitarian crisis – Supporting the Integration of Ukrainian refugees had been approved at the LCDC meeting in September 2022.  The Case Study more than adequately met the guidelines issued and the LCDC were satisfied with the quality of the Case Study and the excellent video presentation.  It clearly outlined how DLDC’s SICAP Team led out on a countywide collaborative response from community organisations and relevant stakeholders to respond to the varied needs of the Ukrainian Refugees.</w:t>
      </w:r>
    </w:p>
    <w:p w14:paraId="471D3AF3" w14:textId="77777777" w:rsidR="001C5D7E" w:rsidRPr="001C5D7E" w:rsidRDefault="001C5D7E" w:rsidP="001C5D7E">
      <w:pPr>
        <w:pStyle w:val="NoSpacing"/>
        <w:numPr>
          <w:ilvl w:val="0"/>
          <w:numId w:val="0"/>
        </w:numPr>
        <w:ind w:left="360"/>
        <w:rPr>
          <w:b w:val="0"/>
        </w:rPr>
      </w:pPr>
    </w:p>
    <w:p w14:paraId="476B59F0" w14:textId="77777777" w:rsidR="001C5D7E" w:rsidRPr="001C5D7E" w:rsidRDefault="001C5D7E" w:rsidP="001C5D7E">
      <w:pPr>
        <w:pStyle w:val="NoSpacing"/>
        <w:numPr>
          <w:ilvl w:val="0"/>
          <w:numId w:val="0"/>
        </w:numPr>
        <w:ind w:left="360"/>
        <w:rPr>
          <w:b w:val="0"/>
          <w:u w:val="single"/>
        </w:rPr>
      </w:pPr>
      <w:proofErr w:type="spellStart"/>
      <w:r w:rsidRPr="001C5D7E">
        <w:rPr>
          <w:b w:val="0"/>
          <w:u w:val="single"/>
        </w:rPr>
        <w:t>Pobal</w:t>
      </w:r>
      <w:proofErr w:type="spellEnd"/>
      <w:r w:rsidRPr="001C5D7E">
        <w:rPr>
          <w:b w:val="0"/>
          <w:u w:val="single"/>
        </w:rPr>
        <w:t xml:space="preserve"> Parallel Review</w:t>
      </w:r>
    </w:p>
    <w:p w14:paraId="7C6627F9" w14:textId="77777777" w:rsidR="001C5D7E" w:rsidRPr="001C5D7E" w:rsidRDefault="001C5D7E" w:rsidP="001C5D7E">
      <w:pPr>
        <w:pStyle w:val="NoSpacing"/>
        <w:numPr>
          <w:ilvl w:val="0"/>
          <w:numId w:val="0"/>
        </w:numPr>
        <w:ind w:left="360"/>
        <w:rPr>
          <w:b w:val="0"/>
        </w:rPr>
      </w:pPr>
      <w:r w:rsidRPr="001C5D7E">
        <w:rPr>
          <w:b w:val="0"/>
        </w:rPr>
        <w:t xml:space="preserve">The </w:t>
      </w:r>
      <w:proofErr w:type="spellStart"/>
      <w:r w:rsidRPr="001C5D7E">
        <w:rPr>
          <w:b w:val="0"/>
        </w:rPr>
        <w:t>Pobal</w:t>
      </w:r>
      <w:proofErr w:type="spellEnd"/>
      <w:r w:rsidRPr="001C5D7E">
        <w:rPr>
          <w:b w:val="0"/>
        </w:rPr>
        <w:t xml:space="preserve"> parallel review was satisfactory with no issues arising.</w:t>
      </w:r>
    </w:p>
    <w:p w14:paraId="761868D9" w14:textId="77777777" w:rsidR="001C5D7E" w:rsidRPr="001C5D7E" w:rsidRDefault="001C5D7E" w:rsidP="001C5D7E">
      <w:pPr>
        <w:pStyle w:val="NoSpacing"/>
        <w:numPr>
          <w:ilvl w:val="0"/>
          <w:numId w:val="0"/>
        </w:numPr>
        <w:ind w:left="360"/>
        <w:rPr>
          <w:b w:val="0"/>
        </w:rPr>
      </w:pPr>
    </w:p>
    <w:p w14:paraId="217B5488" w14:textId="77777777" w:rsidR="001C5D7E" w:rsidRPr="001C5D7E" w:rsidRDefault="001C5D7E" w:rsidP="001C5D7E">
      <w:pPr>
        <w:pStyle w:val="NoSpacing"/>
        <w:numPr>
          <w:ilvl w:val="0"/>
          <w:numId w:val="0"/>
        </w:numPr>
        <w:ind w:left="360"/>
        <w:rPr>
          <w:b w:val="0"/>
          <w:u w:val="single"/>
        </w:rPr>
      </w:pPr>
      <w:r w:rsidRPr="001C5D7E">
        <w:rPr>
          <w:b w:val="0"/>
          <w:u w:val="single"/>
        </w:rPr>
        <w:t>Overall Assessment</w:t>
      </w:r>
    </w:p>
    <w:p w14:paraId="13669716" w14:textId="2046B0D0" w:rsidR="001C5D7E" w:rsidRDefault="001C5D7E" w:rsidP="001C5D7E">
      <w:pPr>
        <w:pStyle w:val="NoSpacing"/>
        <w:numPr>
          <w:ilvl w:val="0"/>
          <w:numId w:val="0"/>
        </w:numPr>
        <w:ind w:left="360"/>
        <w:rPr>
          <w:b w:val="0"/>
        </w:rPr>
      </w:pPr>
      <w:r w:rsidRPr="001C5D7E">
        <w:rPr>
          <w:b w:val="0"/>
        </w:rPr>
        <w:t>The LCDC Sicap Sub Committee found no areas of concern requiring further engagement with DLDC in conducting the Annual Performance review.</w:t>
      </w:r>
    </w:p>
    <w:p w14:paraId="52F9DCF9" w14:textId="569F2C40" w:rsidR="001C5D7E" w:rsidRDefault="001C5D7E" w:rsidP="001C5D7E">
      <w:pPr>
        <w:pStyle w:val="NoSpacing"/>
        <w:numPr>
          <w:ilvl w:val="0"/>
          <w:numId w:val="0"/>
        </w:numPr>
        <w:ind w:left="360"/>
        <w:rPr>
          <w:b w:val="0"/>
        </w:rPr>
      </w:pPr>
    </w:p>
    <w:p w14:paraId="34103FCB" w14:textId="39C891FA" w:rsidR="001C5D7E" w:rsidRDefault="001C5D7E" w:rsidP="001C5D7E">
      <w:pPr>
        <w:pStyle w:val="NoSpacing"/>
        <w:numPr>
          <w:ilvl w:val="0"/>
          <w:numId w:val="0"/>
        </w:numPr>
        <w:ind w:left="360"/>
      </w:pPr>
      <w:r>
        <w:rPr>
          <w:b w:val="0"/>
          <w:bCs/>
        </w:rPr>
        <w:t xml:space="preserve">On the proposal of Michael </w:t>
      </w:r>
      <w:proofErr w:type="spellStart"/>
      <w:r>
        <w:rPr>
          <w:b w:val="0"/>
          <w:bCs/>
        </w:rPr>
        <w:t>MacGiolla</w:t>
      </w:r>
      <w:proofErr w:type="spellEnd"/>
      <w:r>
        <w:rPr>
          <w:b w:val="0"/>
          <w:bCs/>
        </w:rPr>
        <w:t xml:space="preserve"> </w:t>
      </w:r>
      <w:proofErr w:type="spellStart"/>
      <w:r>
        <w:rPr>
          <w:b w:val="0"/>
          <w:bCs/>
        </w:rPr>
        <w:t>Easbuig</w:t>
      </w:r>
      <w:proofErr w:type="spellEnd"/>
      <w:r>
        <w:rPr>
          <w:b w:val="0"/>
          <w:bCs/>
        </w:rPr>
        <w:t xml:space="preserve">, seconded by Charlene Logue, the LCDC approved the Annual Progress Report for 2022 </w:t>
      </w:r>
      <w:r w:rsidRPr="001C5D7E">
        <w:rPr>
          <w:b w:val="0"/>
          <w:bCs/>
        </w:rPr>
        <w:t>for Lot 33-2 Donegal Gaeltacht</w:t>
      </w:r>
      <w:r>
        <w:rPr>
          <w:b w:val="0"/>
          <w:bCs/>
        </w:rPr>
        <w:t xml:space="preserve"> and </w:t>
      </w:r>
      <w:r w:rsidRPr="001C5D7E">
        <w:rPr>
          <w:b w:val="0"/>
          <w:bCs/>
        </w:rPr>
        <w:t>recommended that Programme Funding in the amount of €37,683.75 for the Lot 33-2 SICAP Programme and €13,768.25 for Lot 33-2 SICAP Ukrainian Supports for the period 1</w:t>
      </w:r>
      <w:r w:rsidRPr="001C5D7E">
        <w:rPr>
          <w:b w:val="0"/>
          <w:bCs/>
          <w:vertAlign w:val="superscript"/>
        </w:rPr>
        <w:t>st</w:t>
      </w:r>
      <w:r w:rsidRPr="001C5D7E">
        <w:rPr>
          <w:b w:val="0"/>
          <w:bCs/>
        </w:rPr>
        <w:t xml:space="preserve"> March 2023 to 31</w:t>
      </w:r>
      <w:r w:rsidRPr="001C5D7E">
        <w:rPr>
          <w:b w:val="0"/>
          <w:bCs/>
          <w:vertAlign w:val="superscript"/>
        </w:rPr>
        <w:t>st</w:t>
      </w:r>
      <w:r w:rsidRPr="001C5D7E">
        <w:rPr>
          <w:b w:val="0"/>
          <w:bCs/>
        </w:rPr>
        <w:t xml:space="preserve"> March 2023 be released to Donegal Local Development CLG.</w:t>
      </w:r>
      <w:r>
        <w:rPr>
          <w:b w:val="0"/>
          <w:bCs/>
        </w:rPr>
        <w:t xml:space="preserve">  Members noted that </w:t>
      </w:r>
      <w:r w:rsidRPr="001C5D7E">
        <w:rPr>
          <w:b w:val="0"/>
          <w:bCs/>
        </w:rPr>
        <w:t>approval of the End of Year Report also result</w:t>
      </w:r>
      <w:r>
        <w:rPr>
          <w:b w:val="0"/>
          <w:bCs/>
        </w:rPr>
        <w:t>ed</w:t>
      </w:r>
      <w:r w:rsidRPr="001C5D7E">
        <w:rPr>
          <w:b w:val="0"/>
          <w:bCs/>
        </w:rPr>
        <w:t xml:space="preserve"> in Final Approval for the Lot 33-2 Annual Plan 2023.</w:t>
      </w:r>
      <w:r w:rsidRPr="0031754E">
        <w:t xml:space="preserve"> </w:t>
      </w:r>
    </w:p>
    <w:p w14:paraId="5E94FCC2" w14:textId="14B18F9F" w:rsidR="001C5D7E" w:rsidRDefault="001C5D7E" w:rsidP="001C5D7E">
      <w:pPr>
        <w:pStyle w:val="NoSpacing"/>
        <w:numPr>
          <w:ilvl w:val="0"/>
          <w:numId w:val="0"/>
        </w:numPr>
        <w:ind w:left="360"/>
      </w:pPr>
    </w:p>
    <w:p w14:paraId="6BF97577" w14:textId="0F994EF4" w:rsidR="001C5D7E" w:rsidRDefault="001C5D7E" w:rsidP="00F87184">
      <w:pPr>
        <w:pStyle w:val="NoSpacing"/>
        <w:numPr>
          <w:ilvl w:val="0"/>
          <w:numId w:val="0"/>
        </w:numPr>
        <w:ind w:left="360"/>
        <w:rPr>
          <w:b w:val="0"/>
          <w:bCs/>
        </w:rPr>
      </w:pPr>
      <w:r w:rsidRPr="001C5D7E">
        <w:rPr>
          <w:b w:val="0"/>
          <w:bCs/>
        </w:rPr>
        <w:t>The LCDC requested that</w:t>
      </w:r>
      <w:r>
        <w:rPr>
          <w:b w:val="0"/>
          <w:bCs/>
        </w:rPr>
        <w:t xml:space="preserve"> DLDC </w:t>
      </w:r>
      <w:r w:rsidRPr="001C5D7E">
        <w:rPr>
          <w:b w:val="0"/>
          <w:bCs/>
        </w:rPr>
        <w:t>continue to provide regular updates at LCDC Meetings throughout 2023 on Programme Delivery and Expenditure for Lots 33-</w:t>
      </w:r>
      <w:r>
        <w:rPr>
          <w:b w:val="0"/>
          <w:bCs/>
        </w:rPr>
        <w:t>2</w:t>
      </w:r>
      <w:r w:rsidRPr="001C5D7E">
        <w:rPr>
          <w:b w:val="0"/>
          <w:bCs/>
        </w:rPr>
        <w:t>.</w:t>
      </w:r>
    </w:p>
    <w:p w14:paraId="7ADF84E0" w14:textId="5DBD61D7" w:rsidR="001C5D7E" w:rsidRDefault="001C5D7E" w:rsidP="001C5D7E">
      <w:pPr>
        <w:pStyle w:val="NoSpacing"/>
        <w:numPr>
          <w:ilvl w:val="0"/>
          <w:numId w:val="0"/>
        </w:numPr>
        <w:ind w:left="360"/>
      </w:pPr>
    </w:p>
    <w:p w14:paraId="455F6353" w14:textId="77724868" w:rsidR="001E7E5F" w:rsidRDefault="001E7E5F" w:rsidP="001C5D7E">
      <w:pPr>
        <w:pStyle w:val="NoSpacing"/>
        <w:numPr>
          <w:ilvl w:val="0"/>
          <w:numId w:val="0"/>
        </w:numPr>
        <w:ind w:left="360"/>
      </w:pPr>
    </w:p>
    <w:p w14:paraId="7650B524" w14:textId="77777777" w:rsidR="001E7E5F" w:rsidRPr="0031754E" w:rsidRDefault="001E7E5F" w:rsidP="001C5D7E">
      <w:pPr>
        <w:pStyle w:val="NoSpacing"/>
        <w:numPr>
          <w:ilvl w:val="0"/>
          <w:numId w:val="0"/>
        </w:numPr>
        <w:ind w:left="360"/>
      </w:pPr>
    </w:p>
    <w:p w14:paraId="70089EB0" w14:textId="51581E09" w:rsidR="001C5D7E" w:rsidRDefault="001C5D7E" w:rsidP="001C5D7E">
      <w:pPr>
        <w:pStyle w:val="NoSpacing"/>
        <w:numPr>
          <w:ilvl w:val="0"/>
          <w:numId w:val="0"/>
        </w:numPr>
        <w:ind w:left="720" w:hanging="360"/>
      </w:pPr>
      <w:r>
        <w:lastRenderedPageBreak/>
        <w:t>Lot 33-3</w:t>
      </w:r>
    </w:p>
    <w:p w14:paraId="15BCB3C9" w14:textId="77777777" w:rsidR="001C5D7E" w:rsidRDefault="001C5D7E" w:rsidP="001C5D7E">
      <w:pPr>
        <w:pStyle w:val="NoSpacing"/>
        <w:numPr>
          <w:ilvl w:val="0"/>
          <w:numId w:val="0"/>
        </w:numPr>
        <w:ind w:left="720" w:hanging="360"/>
      </w:pPr>
    </w:p>
    <w:p w14:paraId="0349E497" w14:textId="4F354C39" w:rsidR="001C5D7E" w:rsidRPr="00AD25BD" w:rsidRDefault="001C5D7E" w:rsidP="001C5D7E">
      <w:pPr>
        <w:pStyle w:val="NoSpacing"/>
        <w:numPr>
          <w:ilvl w:val="0"/>
          <w:numId w:val="0"/>
        </w:numPr>
        <w:ind w:left="360"/>
        <w:rPr>
          <w:b w:val="0"/>
          <w:bCs/>
        </w:rPr>
      </w:pPr>
      <w:r w:rsidRPr="00AD25BD">
        <w:rPr>
          <w:b w:val="0"/>
          <w:bCs/>
        </w:rPr>
        <w:t xml:space="preserve">Seamus Canning reported to the members on the Annual Progress Report submitted by </w:t>
      </w:r>
      <w:r w:rsidR="001E7E5F">
        <w:rPr>
          <w:b w:val="0"/>
          <w:bCs/>
        </w:rPr>
        <w:t>Donegal Local Development Company</w:t>
      </w:r>
      <w:r w:rsidRPr="00AD25BD">
        <w:rPr>
          <w:b w:val="0"/>
          <w:bCs/>
        </w:rPr>
        <w:t xml:space="preserve"> for Lot 33-</w:t>
      </w:r>
      <w:r w:rsidR="001E7E5F">
        <w:rPr>
          <w:b w:val="0"/>
          <w:bCs/>
        </w:rPr>
        <w:t>3</w:t>
      </w:r>
      <w:r w:rsidRPr="00AD25BD">
        <w:rPr>
          <w:b w:val="0"/>
          <w:bCs/>
        </w:rPr>
        <w:t xml:space="preserve"> for 202</w:t>
      </w:r>
      <w:r>
        <w:rPr>
          <w:b w:val="0"/>
          <w:bCs/>
        </w:rPr>
        <w:t>2</w:t>
      </w:r>
      <w:r w:rsidRPr="00AD25BD">
        <w:rPr>
          <w:b w:val="0"/>
          <w:bCs/>
        </w:rPr>
        <w:t>.  The Narrative Report, Lot Summary Report, Lot Cost Charged Reports were circulated to members with the Agenda and the Report and recommendation from the SICAP Sub Committee had been circulated in advance of the meeting.</w:t>
      </w:r>
    </w:p>
    <w:p w14:paraId="44D31BAB" w14:textId="77777777" w:rsidR="001C5D7E" w:rsidRPr="00AD25BD" w:rsidRDefault="001C5D7E" w:rsidP="001C5D7E">
      <w:pPr>
        <w:pStyle w:val="NoSpacing"/>
        <w:numPr>
          <w:ilvl w:val="0"/>
          <w:numId w:val="0"/>
        </w:numPr>
        <w:ind w:left="360"/>
        <w:rPr>
          <w:b w:val="0"/>
          <w:bCs/>
        </w:rPr>
      </w:pPr>
    </w:p>
    <w:p w14:paraId="71D94C68" w14:textId="0E69133C" w:rsidR="001C5D7E" w:rsidRDefault="001C5D7E" w:rsidP="001C5D7E">
      <w:pPr>
        <w:pStyle w:val="NoSpacing"/>
        <w:numPr>
          <w:ilvl w:val="0"/>
          <w:numId w:val="0"/>
        </w:numPr>
        <w:ind w:left="426"/>
      </w:pPr>
      <w:r w:rsidRPr="00AD25BD">
        <w:rPr>
          <w:b w:val="0"/>
          <w:bCs/>
        </w:rPr>
        <w:t>Members were informed that the Annual Progress Report 202</w:t>
      </w:r>
      <w:r>
        <w:rPr>
          <w:b w:val="0"/>
          <w:bCs/>
        </w:rPr>
        <w:t>2</w:t>
      </w:r>
      <w:r w:rsidRPr="00AD25BD">
        <w:rPr>
          <w:b w:val="0"/>
          <w:bCs/>
        </w:rPr>
        <w:t xml:space="preserve"> for Lot 33-</w:t>
      </w:r>
      <w:r w:rsidR="001E7E5F">
        <w:rPr>
          <w:b w:val="0"/>
          <w:bCs/>
        </w:rPr>
        <w:t>3</w:t>
      </w:r>
      <w:r w:rsidRPr="00AD25BD">
        <w:rPr>
          <w:b w:val="0"/>
          <w:bCs/>
        </w:rPr>
        <w:t xml:space="preserve"> (</w:t>
      </w:r>
      <w:r w:rsidR="001E7E5F">
        <w:rPr>
          <w:b w:val="0"/>
          <w:bCs/>
        </w:rPr>
        <w:t>Donegal)</w:t>
      </w:r>
      <w:r w:rsidRPr="00AD25BD">
        <w:rPr>
          <w:b w:val="0"/>
          <w:bCs/>
        </w:rPr>
        <w:t xml:space="preserve">, was brought before the LCDC SICAP Sub Committee for consideration on </w:t>
      </w:r>
      <w:r>
        <w:rPr>
          <w:b w:val="0"/>
          <w:bCs/>
        </w:rPr>
        <w:t>9</w:t>
      </w:r>
      <w:r w:rsidRPr="00AD25BD">
        <w:rPr>
          <w:b w:val="0"/>
          <w:bCs/>
          <w:vertAlign w:val="superscript"/>
        </w:rPr>
        <w:t>th</w:t>
      </w:r>
      <w:r>
        <w:rPr>
          <w:b w:val="0"/>
          <w:bCs/>
        </w:rPr>
        <w:t xml:space="preserve"> </w:t>
      </w:r>
      <w:r w:rsidRPr="00AD25BD">
        <w:rPr>
          <w:b w:val="0"/>
          <w:bCs/>
        </w:rPr>
        <w:t>February 202</w:t>
      </w:r>
      <w:r>
        <w:rPr>
          <w:b w:val="0"/>
          <w:bCs/>
        </w:rPr>
        <w:t>3</w:t>
      </w:r>
      <w:r w:rsidRPr="00AD25BD">
        <w:rPr>
          <w:b w:val="0"/>
          <w:bCs/>
        </w:rPr>
        <w:t xml:space="preserve">.  Following consideration of the </w:t>
      </w:r>
      <w:proofErr w:type="spellStart"/>
      <w:r w:rsidRPr="00AD25BD">
        <w:rPr>
          <w:b w:val="0"/>
          <w:bCs/>
        </w:rPr>
        <w:t>Pobal</w:t>
      </w:r>
      <w:proofErr w:type="spellEnd"/>
      <w:r w:rsidRPr="00AD25BD">
        <w:rPr>
          <w:b w:val="0"/>
          <w:bCs/>
        </w:rPr>
        <w:t xml:space="preserve"> Parallel review and</w:t>
      </w:r>
      <w:r>
        <w:rPr>
          <w:b w:val="0"/>
          <w:bCs/>
        </w:rPr>
        <w:t xml:space="preserve"> review of all reports and documents submitted (as set out below)</w:t>
      </w:r>
      <w:r w:rsidRPr="00AD25BD">
        <w:rPr>
          <w:b w:val="0"/>
          <w:bCs/>
        </w:rPr>
        <w:t>, the SICAP Sub Committee were satisfied to recommend approval of the Annual Progress Report 202</w:t>
      </w:r>
      <w:r>
        <w:rPr>
          <w:b w:val="0"/>
          <w:bCs/>
        </w:rPr>
        <w:t>2</w:t>
      </w:r>
      <w:r w:rsidRPr="00AD25BD">
        <w:rPr>
          <w:b w:val="0"/>
          <w:bCs/>
        </w:rPr>
        <w:t xml:space="preserve"> for Lot 33-</w:t>
      </w:r>
      <w:r w:rsidR="001E7E5F">
        <w:rPr>
          <w:b w:val="0"/>
          <w:bCs/>
        </w:rPr>
        <w:t>3</w:t>
      </w:r>
      <w:r w:rsidRPr="00AD25BD">
        <w:rPr>
          <w:b w:val="0"/>
          <w:bCs/>
        </w:rPr>
        <w:t xml:space="preserve"> Donegal</w:t>
      </w:r>
      <w:r>
        <w:t>.</w:t>
      </w:r>
    </w:p>
    <w:p w14:paraId="7013AC47" w14:textId="3DC50492" w:rsidR="001E7E5F" w:rsidRDefault="001E7E5F" w:rsidP="001C5D7E">
      <w:pPr>
        <w:pStyle w:val="NoSpacing"/>
        <w:numPr>
          <w:ilvl w:val="0"/>
          <w:numId w:val="0"/>
        </w:numPr>
        <w:ind w:left="426"/>
      </w:pPr>
    </w:p>
    <w:p w14:paraId="14DF2899" w14:textId="77777777" w:rsidR="001E7E5F" w:rsidRPr="001E7E5F" w:rsidRDefault="001E7E5F" w:rsidP="001E7E5F">
      <w:pPr>
        <w:pStyle w:val="ListParagraph"/>
        <w:ind w:left="426"/>
        <w:rPr>
          <w:rFonts w:ascii="Arial" w:hAnsi="Arial" w:cs="Arial"/>
          <w:u w:val="single"/>
        </w:rPr>
      </w:pPr>
      <w:r w:rsidRPr="001E7E5F">
        <w:rPr>
          <w:rFonts w:ascii="Arial" w:hAnsi="Arial" w:cs="Arial"/>
          <w:u w:val="single"/>
        </w:rPr>
        <w:t>Document Checks</w:t>
      </w:r>
    </w:p>
    <w:p w14:paraId="5025284F" w14:textId="373541F9" w:rsidR="001E7E5F" w:rsidRDefault="001E7E5F" w:rsidP="001E7E5F">
      <w:pPr>
        <w:ind w:left="426"/>
        <w:rPr>
          <w:rFonts w:ascii="Arial" w:hAnsi="Arial" w:cs="Arial"/>
        </w:rPr>
      </w:pPr>
      <w:r>
        <w:rPr>
          <w:rFonts w:ascii="Arial" w:hAnsi="Arial" w:cs="Arial"/>
        </w:rPr>
        <w:t xml:space="preserve">Members were advised that all required documentation has been uploaded onto IRIS. </w:t>
      </w:r>
      <w:r w:rsidRPr="001A503C">
        <w:rPr>
          <w:rFonts w:ascii="Arial" w:hAnsi="Arial" w:cs="Arial"/>
        </w:rPr>
        <w:t xml:space="preserve"> </w:t>
      </w:r>
      <w:r>
        <w:rPr>
          <w:rFonts w:ascii="Arial" w:hAnsi="Arial" w:cs="Arial"/>
        </w:rPr>
        <w:t>The End of Year Narrative Report had been submitted and all sections of the report had been completed satisfactorily.</w:t>
      </w:r>
    </w:p>
    <w:p w14:paraId="3C88376A" w14:textId="77777777" w:rsidR="001E7E5F" w:rsidRDefault="001E7E5F" w:rsidP="001E7E5F">
      <w:pPr>
        <w:pStyle w:val="ListParagraph"/>
        <w:ind w:left="426"/>
        <w:rPr>
          <w:rFonts w:ascii="Arial" w:hAnsi="Arial" w:cs="Arial"/>
        </w:rPr>
      </w:pPr>
    </w:p>
    <w:p w14:paraId="50C2B9BE" w14:textId="77777777" w:rsidR="001E7E5F" w:rsidRPr="001E7E5F" w:rsidRDefault="001E7E5F" w:rsidP="001E7E5F">
      <w:pPr>
        <w:pStyle w:val="ListParagraph"/>
        <w:ind w:left="426"/>
        <w:rPr>
          <w:rFonts w:ascii="Arial" w:hAnsi="Arial" w:cs="Arial"/>
          <w:u w:val="single"/>
        </w:rPr>
      </w:pPr>
      <w:r w:rsidRPr="001E7E5F">
        <w:rPr>
          <w:rFonts w:ascii="Arial" w:hAnsi="Arial" w:cs="Arial"/>
          <w:u w:val="single"/>
        </w:rPr>
        <w:t>Annual Targets</w:t>
      </w:r>
    </w:p>
    <w:p w14:paraId="595C9EDD" w14:textId="3B2916DA" w:rsidR="001E7E5F" w:rsidRDefault="001E7E5F" w:rsidP="001E7E5F">
      <w:pPr>
        <w:pStyle w:val="ListParagraph"/>
        <w:ind w:left="426"/>
        <w:rPr>
          <w:rFonts w:ascii="Arial" w:hAnsi="Arial" w:cs="Arial"/>
        </w:rPr>
      </w:pPr>
      <w:r>
        <w:rPr>
          <w:rFonts w:ascii="Arial" w:hAnsi="Arial" w:cs="Arial"/>
        </w:rPr>
        <w:t>Seamus advised that the</w:t>
      </w:r>
      <w:r w:rsidRPr="00A96E07">
        <w:rPr>
          <w:rFonts w:ascii="Arial" w:hAnsi="Arial" w:cs="Arial"/>
        </w:rPr>
        <w:t xml:space="preserve"> overa</w:t>
      </w:r>
      <w:r>
        <w:rPr>
          <w:rFonts w:ascii="Arial" w:hAnsi="Arial" w:cs="Arial"/>
        </w:rPr>
        <w:t>ll progress for Lot 33-3 in 2022</w:t>
      </w:r>
      <w:r w:rsidRPr="00A96E07">
        <w:rPr>
          <w:rFonts w:ascii="Arial" w:hAnsi="Arial" w:cs="Arial"/>
        </w:rPr>
        <w:t xml:space="preserve"> was good with targets for KPI1 and 2 being achieved and exceeded.</w:t>
      </w:r>
      <w:r>
        <w:rPr>
          <w:rFonts w:ascii="Arial" w:hAnsi="Arial" w:cs="Arial"/>
        </w:rPr>
        <w:t xml:space="preserve">  The target for percentage of KPI 2 participants from Disadvantaged areas was also achieved and exceeded.  The Action Progress report provided detail of individual progress and target achievement under each Action</w:t>
      </w:r>
    </w:p>
    <w:p w14:paraId="51477341" w14:textId="77777777" w:rsidR="001E7E5F" w:rsidRDefault="001E7E5F" w:rsidP="001E7E5F">
      <w:pPr>
        <w:pStyle w:val="NoSpacing"/>
        <w:numPr>
          <w:ilvl w:val="0"/>
          <w:numId w:val="0"/>
        </w:numPr>
        <w:ind w:left="426"/>
      </w:pPr>
    </w:p>
    <w:p w14:paraId="3D1D5ED4" w14:textId="77777777" w:rsidR="001E7E5F" w:rsidRPr="001E7E5F" w:rsidRDefault="001E7E5F" w:rsidP="001E7E5F">
      <w:pPr>
        <w:ind w:left="426"/>
        <w:rPr>
          <w:rFonts w:ascii="Arial" w:hAnsi="Arial" w:cs="Arial"/>
          <w:u w:val="single"/>
        </w:rPr>
      </w:pPr>
      <w:r w:rsidRPr="001E7E5F">
        <w:rPr>
          <w:rFonts w:ascii="Arial" w:hAnsi="Arial" w:cs="Arial"/>
          <w:u w:val="single"/>
        </w:rPr>
        <w:t>Budget Parameters</w:t>
      </w:r>
    </w:p>
    <w:p w14:paraId="2ACBB92B" w14:textId="0F860DAC" w:rsidR="001E7E5F" w:rsidRDefault="001E7E5F" w:rsidP="001E7E5F">
      <w:pPr>
        <w:ind w:left="426"/>
        <w:rPr>
          <w:rFonts w:ascii="Arial" w:hAnsi="Arial" w:cs="Arial"/>
        </w:rPr>
      </w:pPr>
      <w:r>
        <w:rPr>
          <w:rFonts w:ascii="Arial" w:hAnsi="Arial" w:cs="Arial"/>
        </w:rPr>
        <w:t>The Sub Committee examined the Financial Reports submitted and confirmed that b</w:t>
      </w:r>
      <w:r w:rsidRPr="000602F8">
        <w:rPr>
          <w:rFonts w:ascii="Arial" w:hAnsi="Arial" w:cs="Arial"/>
        </w:rPr>
        <w:t xml:space="preserve">udget management by </w:t>
      </w:r>
      <w:r>
        <w:rPr>
          <w:rFonts w:ascii="Arial" w:hAnsi="Arial" w:cs="Arial"/>
        </w:rPr>
        <w:t>Donegal Local Development CLG was in line with Programme G</w:t>
      </w:r>
      <w:r w:rsidRPr="000602F8">
        <w:rPr>
          <w:rFonts w:ascii="Arial" w:hAnsi="Arial" w:cs="Arial"/>
        </w:rPr>
        <w:t xml:space="preserve">uidelines.  </w:t>
      </w:r>
      <w:r>
        <w:rPr>
          <w:rFonts w:ascii="Arial" w:hAnsi="Arial" w:cs="Arial"/>
        </w:rPr>
        <w:t xml:space="preserve">Admin costs charged as a % of Annual Budget did not exceed 25% and the costs reported against each Goal 1 and 2 as a percentage of the total actions costs was within the 40-60% threshold.  The amount of spend reported on </w:t>
      </w:r>
      <w:proofErr w:type="spellStart"/>
      <w:r>
        <w:rPr>
          <w:rFonts w:ascii="Arial" w:hAnsi="Arial" w:cs="Arial"/>
        </w:rPr>
        <w:t>sub contractors</w:t>
      </w:r>
      <w:proofErr w:type="spellEnd"/>
      <w:r>
        <w:rPr>
          <w:rFonts w:ascii="Arial" w:hAnsi="Arial" w:cs="Arial"/>
        </w:rPr>
        <w:t xml:space="preserve"> did not exceed 30% of the total budget amount.  5 grants were awarded to local Community Groups by Donegal Local Development CLG in 2022.   </w:t>
      </w:r>
      <w:r w:rsidRPr="000602F8">
        <w:rPr>
          <w:rFonts w:ascii="Arial" w:hAnsi="Arial" w:cs="Arial"/>
        </w:rPr>
        <w:t>Verification checks on expenditure and VAT were carried out by Donegal County Council and no issues of concern were identified.  The</w:t>
      </w:r>
      <w:r>
        <w:rPr>
          <w:rFonts w:ascii="Arial" w:hAnsi="Arial" w:cs="Arial"/>
        </w:rPr>
        <w:t xml:space="preserve">re was a </w:t>
      </w:r>
      <w:r w:rsidRPr="000602F8">
        <w:rPr>
          <w:rFonts w:ascii="Arial" w:hAnsi="Arial" w:cs="Arial"/>
        </w:rPr>
        <w:t>Budget underspend</w:t>
      </w:r>
      <w:r>
        <w:rPr>
          <w:rFonts w:ascii="Arial" w:hAnsi="Arial" w:cs="Arial"/>
        </w:rPr>
        <w:t xml:space="preserve"> of €27,921.61 (2.1%) which was less than the 5% permitted to be carried forward to be spend in 2023.</w:t>
      </w:r>
      <w:r w:rsidRPr="000602F8">
        <w:rPr>
          <w:rFonts w:ascii="Arial" w:hAnsi="Arial" w:cs="Arial"/>
        </w:rPr>
        <w:t xml:space="preserve">  Therefore, no remedies need to be applied</w:t>
      </w:r>
      <w:r w:rsidRPr="00C53A7A">
        <w:t>.</w:t>
      </w:r>
      <w:r w:rsidRPr="00AB0457">
        <w:rPr>
          <w:rFonts w:ascii="Arial" w:hAnsi="Arial" w:cs="Arial"/>
        </w:rPr>
        <w:t xml:space="preserve"> </w:t>
      </w:r>
      <w:r>
        <w:rPr>
          <w:rFonts w:ascii="Arial" w:hAnsi="Arial" w:cs="Arial"/>
        </w:rPr>
        <w:t xml:space="preserve">There was an underspend of €57,668 (4.5% of overall annual Budget) on the Ukrainian Budget for Lot 33-3 in 2022 which is less than the 5% permitted.  DLDC have completed the Ukrainian </w:t>
      </w:r>
      <w:proofErr w:type="gramStart"/>
      <w:r>
        <w:rPr>
          <w:rFonts w:ascii="Arial" w:hAnsi="Arial" w:cs="Arial"/>
        </w:rPr>
        <w:t>Long Term</w:t>
      </w:r>
      <w:proofErr w:type="gramEnd"/>
      <w:r>
        <w:rPr>
          <w:rFonts w:ascii="Arial" w:hAnsi="Arial" w:cs="Arial"/>
        </w:rPr>
        <w:t xml:space="preserve"> Contracts Budget Carry over Template and confirmed that all monies carried forward into 2023 were committed to Long Term Contracts therefore meeting the flexibility arrangements as agreed by DRCD.  DLDC have clearly detailed in the Annual Plan 2023 where the under spent monies carried forward into 2022 will be spent.</w:t>
      </w:r>
    </w:p>
    <w:p w14:paraId="24C72C98" w14:textId="08068409" w:rsidR="001E7E5F" w:rsidRDefault="001E7E5F" w:rsidP="001E7E5F">
      <w:pPr>
        <w:ind w:left="426"/>
        <w:rPr>
          <w:rFonts w:ascii="Arial" w:hAnsi="Arial" w:cs="Arial"/>
        </w:rPr>
      </w:pPr>
    </w:p>
    <w:p w14:paraId="1E4CC92C" w14:textId="77777777" w:rsidR="001E7E5F" w:rsidRDefault="001E7E5F" w:rsidP="001E7E5F">
      <w:pPr>
        <w:ind w:left="426"/>
        <w:rPr>
          <w:rFonts w:ascii="Arial" w:hAnsi="Arial" w:cs="Arial"/>
        </w:rPr>
      </w:pPr>
      <w:r w:rsidRPr="000602F8">
        <w:rPr>
          <w:rFonts w:ascii="Arial" w:hAnsi="Arial" w:cs="Arial"/>
        </w:rPr>
        <w:t xml:space="preserve">Verification checks on expenditure and VAT were carried out by Donegal County Council and no issues of concern were identified.  </w:t>
      </w:r>
    </w:p>
    <w:p w14:paraId="02CE6140" w14:textId="77777777" w:rsidR="001E7E5F" w:rsidRDefault="001E7E5F" w:rsidP="001E7E5F">
      <w:pPr>
        <w:ind w:left="426"/>
        <w:rPr>
          <w:rFonts w:ascii="Arial" w:hAnsi="Arial" w:cs="Arial"/>
        </w:rPr>
      </w:pPr>
    </w:p>
    <w:p w14:paraId="53A444E1" w14:textId="77777777" w:rsidR="001E7E5F" w:rsidRPr="001E7E5F" w:rsidRDefault="001E7E5F" w:rsidP="001E7E5F">
      <w:pPr>
        <w:pStyle w:val="NoSpacing"/>
        <w:numPr>
          <w:ilvl w:val="0"/>
          <w:numId w:val="0"/>
        </w:numPr>
        <w:ind w:left="426"/>
        <w:rPr>
          <w:b w:val="0"/>
          <w:u w:val="single"/>
        </w:rPr>
      </w:pPr>
      <w:r w:rsidRPr="001E7E5F">
        <w:rPr>
          <w:b w:val="0"/>
          <w:u w:val="single"/>
        </w:rPr>
        <w:t>Additional Programme Delivery Considerations</w:t>
      </w:r>
    </w:p>
    <w:p w14:paraId="5FF34C3F" w14:textId="77777777" w:rsidR="001E7E5F" w:rsidRPr="001E7E5F" w:rsidRDefault="001E7E5F" w:rsidP="001E7E5F">
      <w:pPr>
        <w:pStyle w:val="NoSpacing"/>
        <w:numPr>
          <w:ilvl w:val="0"/>
          <w:numId w:val="0"/>
        </w:numPr>
        <w:ind w:left="426"/>
        <w:rPr>
          <w:b w:val="0"/>
          <w:bCs/>
        </w:rPr>
      </w:pPr>
      <w:r w:rsidRPr="001E7E5F">
        <w:rPr>
          <w:b w:val="0"/>
          <w:bCs/>
        </w:rPr>
        <w:t>It was confirmed that Valid Certificates of Insurance were in place and the Tax Clearance Certificate for DLDC is up to date.  DLDC adhered to all publicity requirements.</w:t>
      </w:r>
    </w:p>
    <w:p w14:paraId="13C0E4EE" w14:textId="77777777" w:rsidR="001E7E5F" w:rsidRPr="001E7E5F" w:rsidRDefault="001E7E5F" w:rsidP="001E7E5F">
      <w:pPr>
        <w:pStyle w:val="NoSpacing"/>
        <w:numPr>
          <w:ilvl w:val="0"/>
          <w:numId w:val="0"/>
        </w:numPr>
        <w:ind w:left="426"/>
        <w:rPr>
          <w:b w:val="0"/>
          <w:bCs/>
        </w:rPr>
      </w:pPr>
    </w:p>
    <w:p w14:paraId="6A1B4258" w14:textId="6E7C3EB3" w:rsidR="001E7E5F" w:rsidRPr="001E7E5F" w:rsidRDefault="001E7E5F" w:rsidP="001E7E5F">
      <w:pPr>
        <w:pStyle w:val="NoSpacing"/>
        <w:numPr>
          <w:ilvl w:val="0"/>
          <w:numId w:val="0"/>
        </w:numPr>
        <w:ind w:left="426"/>
        <w:rPr>
          <w:b w:val="0"/>
          <w:bCs/>
        </w:rPr>
      </w:pPr>
      <w:r>
        <w:rPr>
          <w:b w:val="0"/>
          <w:bCs/>
        </w:rPr>
        <w:lastRenderedPageBreak/>
        <w:t>Members were advised that t</w:t>
      </w:r>
      <w:r w:rsidRPr="001E7E5F">
        <w:rPr>
          <w:b w:val="0"/>
          <w:bCs/>
        </w:rPr>
        <w:t xml:space="preserve">he Sub Committee agreed that engagement with PI was good throughout 2022 with requests for updates, financial claims and meetings all being promptly addressed.  Through engagement with the PI and as evidenced in the </w:t>
      </w:r>
      <w:proofErr w:type="spellStart"/>
      <w:r w:rsidRPr="001E7E5F">
        <w:rPr>
          <w:b w:val="0"/>
          <w:bCs/>
        </w:rPr>
        <w:t>detailled</w:t>
      </w:r>
      <w:proofErr w:type="spellEnd"/>
      <w:r w:rsidRPr="001E7E5F">
        <w:rPr>
          <w:b w:val="0"/>
          <w:bCs/>
        </w:rPr>
        <w:t xml:space="preserve"> Annual Progress Narrative Report 2022 submitted the Sub Committee were confident that DLDC had clearly evidenced their capacity and adhere to the three horizontal themes of SICAP.</w:t>
      </w:r>
    </w:p>
    <w:p w14:paraId="32CD198A" w14:textId="77777777" w:rsidR="001E7E5F" w:rsidRPr="001E7E5F" w:rsidRDefault="001E7E5F" w:rsidP="001E7E5F">
      <w:pPr>
        <w:pStyle w:val="NoSpacing"/>
        <w:numPr>
          <w:ilvl w:val="0"/>
          <w:numId w:val="0"/>
        </w:numPr>
        <w:ind w:left="426"/>
        <w:rPr>
          <w:b w:val="0"/>
          <w:bCs/>
        </w:rPr>
      </w:pPr>
    </w:p>
    <w:p w14:paraId="0159885F" w14:textId="77777777" w:rsidR="001E7E5F" w:rsidRPr="001E7E5F" w:rsidRDefault="001E7E5F" w:rsidP="001E7E5F">
      <w:pPr>
        <w:pStyle w:val="NoSpacing"/>
        <w:numPr>
          <w:ilvl w:val="0"/>
          <w:numId w:val="0"/>
        </w:numPr>
        <w:ind w:left="426"/>
        <w:rPr>
          <w:b w:val="0"/>
          <w:u w:val="single"/>
        </w:rPr>
      </w:pPr>
      <w:r w:rsidRPr="001E7E5F">
        <w:rPr>
          <w:b w:val="0"/>
          <w:u w:val="single"/>
        </w:rPr>
        <w:t>Lot Level Performance</w:t>
      </w:r>
    </w:p>
    <w:p w14:paraId="62D151B1" w14:textId="77777777" w:rsidR="001E7E5F" w:rsidRPr="001E7E5F" w:rsidRDefault="001E7E5F" w:rsidP="001E7E5F">
      <w:pPr>
        <w:pStyle w:val="NoSpacing"/>
        <w:numPr>
          <w:ilvl w:val="0"/>
          <w:numId w:val="0"/>
        </w:numPr>
        <w:ind w:left="426"/>
        <w:rPr>
          <w:b w:val="0"/>
          <w:bCs/>
        </w:rPr>
      </w:pPr>
      <w:r w:rsidRPr="001E7E5F">
        <w:rPr>
          <w:b w:val="0"/>
          <w:bCs/>
        </w:rPr>
        <w:t>Having examined the Lot Summary Report the Sub Committee confirmed that the Local Community Group and individual supports and interventions were in line with local needs.  The Lot Level Summary Report confirmed that the type of supports to Children and Families were in line with local needs.</w:t>
      </w:r>
    </w:p>
    <w:p w14:paraId="1337E173" w14:textId="77777777" w:rsidR="001E7E5F" w:rsidRPr="001E7E5F" w:rsidRDefault="001E7E5F" w:rsidP="001E7E5F">
      <w:pPr>
        <w:pStyle w:val="NoSpacing"/>
        <w:numPr>
          <w:ilvl w:val="0"/>
          <w:numId w:val="0"/>
        </w:numPr>
        <w:ind w:left="426"/>
        <w:rPr>
          <w:b w:val="0"/>
          <w:bCs/>
        </w:rPr>
      </w:pPr>
    </w:p>
    <w:p w14:paraId="61D0B82A" w14:textId="77777777" w:rsidR="001E7E5F" w:rsidRPr="001E7E5F" w:rsidRDefault="001E7E5F" w:rsidP="001E7E5F">
      <w:pPr>
        <w:pStyle w:val="NoSpacing"/>
        <w:numPr>
          <w:ilvl w:val="0"/>
          <w:numId w:val="0"/>
        </w:numPr>
        <w:ind w:left="426"/>
        <w:rPr>
          <w:b w:val="0"/>
          <w:bCs/>
        </w:rPr>
      </w:pPr>
      <w:r w:rsidRPr="001E7E5F">
        <w:rPr>
          <w:b w:val="0"/>
          <w:bCs/>
        </w:rPr>
        <w:t>The Lot Level Performance report evidenced that the level of engagement with individuals and LCGs in disadvantaged areas and from SICAP Target Groups/Emerging Needs Group were in also in accordance with local needs and priorities.</w:t>
      </w:r>
    </w:p>
    <w:p w14:paraId="1F3616BA" w14:textId="77777777" w:rsidR="001E7E5F" w:rsidRPr="001E7E5F" w:rsidRDefault="001E7E5F" w:rsidP="001E7E5F">
      <w:pPr>
        <w:pStyle w:val="NoSpacing"/>
        <w:numPr>
          <w:ilvl w:val="0"/>
          <w:numId w:val="0"/>
        </w:numPr>
        <w:ind w:left="426"/>
        <w:rPr>
          <w:b w:val="0"/>
          <w:bCs/>
        </w:rPr>
      </w:pPr>
    </w:p>
    <w:p w14:paraId="79128D85" w14:textId="1D0CAB54" w:rsidR="001E7E5F" w:rsidRPr="001E7E5F" w:rsidRDefault="001E7E5F" w:rsidP="001E7E5F">
      <w:pPr>
        <w:pStyle w:val="NoSpacing"/>
        <w:numPr>
          <w:ilvl w:val="0"/>
          <w:numId w:val="0"/>
        </w:numPr>
        <w:ind w:left="426"/>
        <w:rPr>
          <w:b w:val="0"/>
          <w:bCs/>
        </w:rPr>
      </w:pPr>
      <w:r w:rsidRPr="001E7E5F">
        <w:rPr>
          <w:b w:val="0"/>
          <w:bCs/>
        </w:rPr>
        <w:t>The LCDC SICAP Sub Committee acknowledged the work of DL</w:t>
      </w:r>
      <w:r>
        <w:rPr>
          <w:b w:val="0"/>
          <w:bCs/>
        </w:rPr>
        <w:t>D</w:t>
      </w:r>
      <w:r w:rsidRPr="001E7E5F">
        <w:rPr>
          <w:b w:val="0"/>
          <w:bCs/>
        </w:rPr>
        <w:t xml:space="preserve">C in delivering the SICAP Programme whilst continuing to address the additional challenges faced as communities emerge from the COVID pandemic and their central role in the Ukrainian Refugee response in the Donegal area. </w:t>
      </w:r>
    </w:p>
    <w:p w14:paraId="57CC311C" w14:textId="77777777" w:rsidR="001E7E5F" w:rsidRDefault="001E7E5F" w:rsidP="001E7E5F">
      <w:pPr>
        <w:pStyle w:val="NoSpacing"/>
        <w:numPr>
          <w:ilvl w:val="0"/>
          <w:numId w:val="0"/>
        </w:numPr>
        <w:ind w:left="426"/>
      </w:pPr>
    </w:p>
    <w:p w14:paraId="36BF972D" w14:textId="77777777" w:rsidR="001E7E5F" w:rsidRPr="001E7E5F" w:rsidRDefault="001E7E5F" w:rsidP="001E7E5F">
      <w:pPr>
        <w:pStyle w:val="NoSpacing"/>
        <w:numPr>
          <w:ilvl w:val="0"/>
          <w:numId w:val="0"/>
        </w:numPr>
        <w:ind w:left="426"/>
        <w:rPr>
          <w:b w:val="0"/>
          <w:u w:val="single"/>
        </w:rPr>
      </w:pPr>
      <w:r w:rsidRPr="001E7E5F">
        <w:rPr>
          <w:b w:val="0"/>
          <w:u w:val="single"/>
        </w:rPr>
        <w:t>Case Studies</w:t>
      </w:r>
    </w:p>
    <w:p w14:paraId="6F176D0A" w14:textId="77777777" w:rsidR="001E7E5F" w:rsidRPr="001E7E5F" w:rsidRDefault="001E7E5F" w:rsidP="001E7E5F">
      <w:pPr>
        <w:pStyle w:val="NoSpacing"/>
        <w:numPr>
          <w:ilvl w:val="0"/>
          <w:numId w:val="0"/>
        </w:numPr>
        <w:ind w:left="426"/>
        <w:rPr>
          <w:b w:val="0"/>
          <w:bCs/>
        </w:rPr>
      </w:pPr>
      <w:r w:rsidRPr="001E7E5F">
        <w:rPr>
          <w:b w:val="0"/>
          <w:bCs/>
        </w:rPr>
        <w:t xml:space="preserve">The Sub Committee confirmed that the case study under Engagement Strategies entitled ‘Progression Pathway Project’ had been approved at the LCDC meeting in September 2022.  The Case Study more than adequately met the guidelines issued and the LCDC were satisfied with the quality of the Case Study and the excellent video presentation.  It clearly outlined how DLDC’s SICAP Employment Team provided a range of employment supports to young people with disabilities aged between 18-24 to help them develop skills and explore opportunities for employment in the future. </w:t>
      </w:r>
    </w:p>
    <w:p w14:paraId="70BF14B6" w14:textId="77777777" w:rsidR="001E7E5F" w:rsidRDefault="001E7E5F" w:rsidP="001E7E5F">
      <w:pPr>
        <w:pStyle w:val="NoSpacing"/>
        <w:numPr>
          <w:ilvl w:val="0"/>
          <w:numId w:val="0"/>
        </w:numPr>
        <w:ind w:left="426"/>
      </w:pPr>
    </w:p>
    <w:p w14:paraId="6D8A8286" w14:textId="77777777" w:rsidR="001E7E5F" w:rsidRPr="001E7E5F" w:rsidRDefault="001E7E5F" w:rsidP="001E7E5F">
      <w:pPr>
        <w:pStyle w:val="NoSpacing"/>
        <w:numPr>
          <w:ilvl w:val="0"/>
          <w:numId w:val="0"/>
        </w:numPr>
        <w:ind w:left="426"/>
        <w:rPr>
          <w:b w:val="0"/>
          <w:u w:val="single"/>
        </w:rPr>
      </w:pPr>
      <w:proofErr w:type="spellStart"/>
      <w:r w:rsidRPr="001E7E5F">
        <w:rPr>
          <w:b w:val="0"/>
          <w:u w:val="single"/>
        </w:rPr>
        <w:t>Pobal</w:t>
      </w:r>
      <w:proofErr w:type="spellEnd"/>
      <w:r w:rsidRPr="001E7E5F">
        <w:rPr>
          <w:b w:val="0"/>
          <w:u w:val="single"/>
        </w:rPr>
        <w:t xml:space="preserve"> Parallel Review</w:t>
      </w:r>
    </w:p>
    <w:p w14:paraId="75BE4AFC" w14:textId="5F91A349" w:rsidR="001E7E5F" w:rsidRPr="001E7E5F" w:rsidRDefault="001E7E5F" w:rsidP="001E7E5F">
      <w:pPr>
        <w:pStyle w:val="NoSpacing"/>
        <w:numPr>
          <w:ilvl w:val="0"/>
          <w:numId w:val="0"/>
        </w:numPr>
        <w:ind w:left="426"/>
        <w:rPr>
          <w:b w:val="0"/>
          <w:bCs/>
        </w:rPr>
      </w:pPr>
      <w:r w:rsidRPr="001E7E5F">
        <w:rPr>
          <w:b w:val="0"/>
          <w:bCs/>
        </w:rPr>
        <w:t xml:space="preserve">The </w:t>
      </w:r>
      <w:proofErr w:type="spellStart"/>
      <w:r w:rsidRPr="001E7E5F">
        <w:rPr>
          <w:b w:val="0"/>
          <w:bCs/>
        </w:rPr>
        <w:t>Pobal</w:t>
      </w:r>
      <w:proofErr w:type="spellEnd"/>
      <w:r w:rsidRPr="001E7E5F">
        <w:rPr>
          <w:b w:val="0"/>
          <w:bCs/>
        </w:rPr>
        <w:t xml:space="preserve"> parallel review was satisfactory with no issues arising.</w:t>
      </w:r>
    </w:p>
    <w:p w14:paraId="71321716" w14:textId="77777777" w:rsidR="001E7E5F" w:rsidRPr="001E7E5F" w:rsidRDefault="001E7E5F" w:rsidP="001E7E5F">
      <w:pPr>
        <w:pStyle w:val="NoSpacing"/>
        <w:numPr>
          <w:ilvl w:val="0"/>
          <w:numId w:val="0"/>
        </w:numPr>
        <w:ind w:left="426"/>
        <w:rPr>
          <w:b w:val="0"/>
          <w:bCs/>
        </w:rPr>
      </w:pPr>
    </w:p>
    <w:p w14:paraId="26D0B3F4" w14:textId="77777777" w:rsidR="001E7E5F" w:rsidRPr="001E7E5F" w:rsidRDefault="001E7E5F" w:rsidP="001E7E5F">
      <w:pPr>
        <w:pStyle w:val="NoSpacing"/>
        <w:numPr>
          <w:ilvl w:val="0"/>
          <w:numId w:val="0"/>
        </w:numPr>
        <w:ind w:left="426"/>
        <w:rPr>
          <w:b w:val="0"/>
          <w:bCs/>
          <w:u w:val="single"/>
        </w:rPr>
      </w:pPr>
      <w:r w:rsidRPr="001E7E5F">
        <w:rPr>
          <w:b w:val="0"/>
          <w:bCs/>
          <w:u w:val="single"/>
        </w:rPr>
        <w:t>Overall Assessment</w:t>
      </w:r>
    </w:p>
    <w:p w14:paraId="2F94553C" w14:textId="77777777" w:rsidR="001E7E5F" w:rsidRPr="001E7E5F" w:rsidRDefault="001E7E5F" w:rsidP="001E7E5F">
      <w:pPr>
        <w:pStyle w:val="NoSpacing"/>
        <w:numPr>
          <w:ilvl w:val="0"/>
          <w:numId w:val="0"/>
        </w:numPr>
        <w:ind w:left="426"/>
        <w:rPr>
          <w:b w:val="0"/>
          <w:bCs/>
        </w:rPr>
      </w:pPr>
      <w:r w:rsidRPr="001E7E5F">
        <w:rPr>
          <w:b w:val="0"/>
          <w:bCs/>
        </w:rPr>
        <w:t>The LCDC Sicap Sub Committee found no areas of concern requiring further engagement with DLDC in conducting the Annual Performance review.</w:t>
      </w:r>
    </w:p>
    <w:p w14:paraId="68969E1C" w14:textId="77777777" w:rsidR="001E7E5F" w:rsidRPr="001E7E5F" w:rsidRDefault="001E7E5F" w:rsidP="001E7E5F">
      <w:pPr>
        <w:pStyle w:val="NoSpacing"/>
        <w:numPr>
          <w:ilvl w:val="0"/>
          <w:numId w:val="0"/>
        </w:numPr>
        <w:ind w:left="426"/>
        <w:rPr>
          <w:b w:val="0"/>
          <w:bCs/>
        </w:rPr>
      </w:pPr>
    </w:p>
    <w:p w14:paraId="2CD34EA0" w14:textId="6F647BA4" w:rsidR="00F87184" w:rsidRDefault="001E7E5F" w:rsidP="00F87184">
      <w:pPr>
        <w:pStyle w:val="NoSpacing"/>
        <w:numPr>
          <w:ilvl w:val="0"/>
          <w:numId w:val="0"/>
        </w:numPr>
        <w:ind w:left="426"/>
      </w:pPr>
      <w:r>
        <w:rPr>
          <w:b w:val="0"/>
          <w:bCs/>
        </w:rPr>
        <w:t xml:space="preserve">On the proposal of Michael </w:t>
      </w:r>
      <w:proofErr w:type="spellStart"/>
      <w:r>
        <w:rPr>
          <w:b w:val="0"/>
          <w:bCs/>
        </w:rPr>
        <w:t>MacGiolla</w:t>
      </w:r>
      <w:proofErr w:type="spellEnd"/>
      <w:r>
        <w:rPr>
          <w:b w:val="0"/>
          <w:bCs/>
        </w:rPr>
        <w:t xml:space="preserve"> </w:t>
      </w:r>
      <w:proofErr w:type="spellStart"/>
      <w:r>
        <w:rPr>
          <w:b w:val="0"/>
          <w:bCs/>
        </w:rPr>
        <w:t>Easbuig</w:t>
      </w:r>
      <w:proofErr w:type="spellEnd"/>
      <w:r>
        <w:rPr>
          <w:b w:val="0"/>
          <w:bCs/>
        </w:rPr>
        <w:t xml:space="preserve">, seconded by Charlene Logue, the LCDC approved the Annual Progress Report for 2022 </w:t>
      </w:r>
      <w:r w:rsidRPr="001C5D7E">
        <w:rPr>
          <w:b w:val="0"/>
          <w:bCs/>
        </w:rPr>
        <w:t>for</w:t>
      </w:r>
      <w:r>
        <w:rPr>
          <w:b w:val="0"/>
          <w:bCs/>
        </w:rPr>
        <w:t xml:space="preserve"> </w:t>
      </w:r>
      <w:r w:rsidRPr="001E7E5F">
        <w:rPr>
          <w:b w:val="0"/>
          <w:bCs/>
        </w:rPr>
        <w:t>Lot 33-3 Donegal</w:t>
      </w:r>
      <w:r>
        <w:rPr>
          <w:b w:val="0"/>
          <w:bCs/>
        </w:rPr>
        <w:t xml:space="preserve"> and </w:t>
      </w:r>
      <w:r w:rsidRPr="001E7E5F">
        <w:rPr>
          <w:b w:val="0"/>
          <w:bCs/>
        </w:rPr>
        <w:t>recommended that Programme Funding in the amount of €98,282.00 for the Lot 33-3 SICAP Programme and €28,179.59 for Lot 33-3 SICAP Ukrainian Supports for the period 1</w:t>
      </w:r>
      <w:r w:rsidRPr="001E7E5F">
        <w:rPr>
          <w:b w:val="0"/>
          <w:bCs/>
          <w:vertAlign w:val="superscript"/>
        </w:rPr>
        <w:t>st</w:t>
      </w:r>
      <w:r w:rsidRPr="001E7E5F">
        <w:rPr>
          <w:b w:val="0"/>
          <w:bCs/>
        </w:rPr>
        <w:t xml:space="preserve"> March 2023 to 31</w:t>
      </w:r>
      <w:r w:rsidRPr="001E7E5F">
        <w:rPr>
          <w:b w:val="0"/>
          <w:bCs/>
          <w:vertAlign w:val="superscript"/>
        </w:rPr>
        <w:t>st</w:t>
      </w:r>
      <w:r w:rsidRPr="001E7E5F">
        <w:rPr>
          <w:b w:val="0"/>
          <w:bCs/>
        </w:rPr>
        <w:t xml:space="preserve"> March 2023 be released to Donegal Local Development CLG.</w:t>
      </w:r>
      <w:r w:rsidR="00F87184" w:rsidRPr="00F87184">
        <w:rPr>
          <w:b w:val="0"/>
          <w:bCs/>
        </w:rPr>
        <w:t xml:space="preserve"> </w:t>
      </w:r>
      <w:r w:rsidR="00F87184">
        <w:rPr>
          <w:b w:val="0"/>
          <w:bCs/>
        </w:rPr>
        <w:t>Members noted that a</w:t>
      </w:r>
      <w:r w:rsidR="00F87184" w:rsidRPr="004E4D64">
        <w:rPr>
          <w:b w:val="0"/>
          <w:bCs/>
        </w:rPr>
        <w:t>pproval of the End of Year Report also result</w:t>
      </w:r>
      <w:r w:rsidR="00F87184">
        <w:rPr>
          <w:b w:val="0"/>
          <w:bCs/>
        </w:rPr>
        <w:t>ed</w:t>
      </w:r>
      <w:r w:rsidR="00F87184" w:rsidRPr="004E4D64">
        <w:rPr>
          <w:b w:val="0"/>
          <w:bCs/>
        </w:rPr>
        <w:t xml:space="preserve"> in Final Approval for the Lot 33-</w:t>
      </w:r>
      <w:r w:rsidR="00F87184">
        <w:rPr>
          <w:b w:val="0"/>
          <w:bCs/>
        </w:rPr>
        <w:t>3</w:t>
      </w:r>
      <w:r w:rsidR="00F87184" w:rsidRPr="004E4D64">
        <w:rPr>
          <w:b w:val="0"/>
          <w:bCs/>
        </w:rPr>
        <w:t xml:space="preserve"> Annual Plan 2023.</w:t>
      </w:r>
      <w:r w:rsidR="00F87184" w:rsidRPr="0031754E">
        <w:t xml:space="preserve"> </w:t>
      </w:r>
    </w:p>
    <w:p w14:paraId="7CE83584" w14:textId="7359FB5E" w:rsidR="00F87184" w:rsidRDefault="00F87184" w:rsidP="00F87184">
      <w:pPr>
        <w:pStyle w:val="NoSpacing"/>
        <w:numPr>
          <w:ilvl w:val="0"/>
          <w:numId w:val="0"/>
        </w:numPr>
        <w:ind w:left="426"/>
      </w:pPr>
    </w:p>
    <w:p w14:paraId="3A870958" w14:textId="3BAB88DC" w:rsidR="00F87184" w:rsidRDefault="00F87184" w:rsidP="00F87184">
      <w:pPr>
        <w:pStyle w:val="NoSpacing"/>
        <w:numPr>
          <w:ilvl w:val="0"/>
          <w:numId w:val="0"/>
        </w:numPr>
        <w:ind w:left="360"/>
        <w:rPr>
          <w:b w:val="0"/>
          <w:bCs/>
        </w:rPr>
      </w:pPr>
      <w:r w:rsidRPr="001C5D7E">
        <w:rPr>
          <w:b w:val="0"/>
          <w:bCs/>
        </w:rPr>
        <w:t>The LCDC requested that</w:t>
      </w:r>
      <w:r>
        <w:rPr>
          <w:b w:val="0"/>
          <w:bCs/>
        </w:rPr>
        <w:t xml:space="preserve"> DLDC </w:t>
      </w:r>
      <w:r w:rsidRPr="001C5D7E">
        <w:rPr>
          <w:b w:val="0"/>
          <w:bCs/>
        </w:rPr>
        <w:t>continue to provide regular updates at LCDC Meetings throughout 2023 on Programme Delivery and Expenditure for Lots 33-</w:t>
      </w:r>
      <w:r>
        <w:rPr>
          <w:b w:val="0"/>
          <w:bCs/>
        </w:rPr>
        <w:t>3</w:t>
      </w:r>
      <w:r w:rsidRPr="001C5D7E">
        <w:rPr>
          <w:b w:val="0"/>
          <w:bCs/>
        </w:rPr>
        <w:t>.</w:t>
      </w:r>
    </w:p>
    <w:p w14:paraId="2D7CCE8E" w14:textId="3EAE2874" w:rsidR="00F87184" w:rsidRDefault="00F87184" w:rsidP="00F87184">
      <w:pPr>
        <w:pStyle w:val="NoSpacing"/>
        <w:numPr>
          <w:ilvl w:val="0"/>
          <w:numId w:val="0"/>
        </w:numPr>
        <w:ind w:left="360"/>
        <w:rPr>
          <w:b w:val="0"/>
          <w:bCs/>
        </w:rPr>
      </w:pPr>
    </w:p>
    <w:p w14:paraId="3A52BD63" w14:textId="77777777" w:rsidR="00F87184" w:rsidRDefault="00F87184" w:rsidP="00F87184">
      <w:pPr>
        <w:pStyle w:val="NoSpacing"/>
        <w:numPr>
          <w:ilvl w:val="0"/>
          <w:numId w:val="0"/>
        </w:numPr>
        <w:ind w:left="360"/>
        <w:rPr>
          <w:b w:val="0"/>
          <w:bCs/>
        </w:rPr>
      </w:pPr>
    </w:p>
    <w:p w14:paraId="10F36B03" w14:textId="77777777" w:rsidR="00F87184" w:rsidRDefault="00F87184" w:rsidP="00F87184">
      <w:pPr>
        <w:pStyle w:val="NoSpacing"/>
        <w:numPr>
          <w:ilvl w:val="0"/>
          <w:numId w:val="0"/>
        </w:numPr>
        <w:ind w:left="360"/>
        <w:rPr>
          <w:b w:val="0"/>
          <w:bCs/>
        </w:rPr>
      </w:pPr>
    </w:p>
    <w:p w14:paraId="5E0D2D13" w14:textId="77777777" w:rsidR="00F87184" w:rsidRPr="004E4D64" w:rsidRDefault="00F87184" w:rsidP="00F87184">
      <w:pPr>
        <w:pStyle w:val="NoSpacing"/>
        <w:numPr>
          <w:ilvl w:val="0"/>
          <w:numId w:val="0"/>
        </w:numPr>
        <w:ind w:left="426"/>
        <w:rPr>
          <w:b w:val="0"/>
          <w:bCs/>
        </w:rPr>
      </w:pPr>
    </w:p>
    <w:p w14:paraId="13247CEC" w14:textId="5498E0C2" w:rsidR="001E7E5F" w:rsidRDefault="005A2368" w:rsidP="005A2368">
      <w:pPr>
        <w:pStyle w:val="NoSpacing"/>
        <w:tabs>
          <w:tab w:val="left" w:pos="426"/>
        </w:tabs>
      </w:pPr>
      <w:r w:rsidRPr="005A2368">
        <w:lastRenderedPageBreak/>
        <w:t>SICAP Audit 202</w:t>
      </w:r>
      <w:r>
        <w:t>2</w:t>
      </w:r>
    </w:p>
    <w:p w14:paraId="165329C4" w14:textId="0F760758" w:rsidR="005A2368" w:rsidRDefault="005A2368" w:rsidP="005A2368">
      <w:pPr>
        <w:pStyle w:val="NoSpacing"/>
        <w:numPr>
          <w:ilvl w:val="0"/>
          <w:numId w:val="0"/>
        </w:numPr>
        <w:tabs>
          <w:tab w:val="left" w:pos="426"/>
        </w:tabs>
        <w:ind w:left="360" w:hanging="360"/>
      </w:pPr>
    </w:p>
    <w:p w14:paraId="6DA0F8E0" w14:textId="07101E1C" w:rsidR="005A2368" w:rsidRDefault="005A2368" w:rsidP="005A2368">
      <w:pPr>
        <w:ind w:left="426"/>
        <w:rPr>
          <w:rFonts w:ascii="Arial" w:hAnsi="Arial" w:cs="Arial"/>
        </w:rPr>
      </w:pPr>
      <w:r>
        <w:rPr>
          <w:rFonts w:ascii="Arial" w:hAnsi="Arial" w:cs="Arial"/>
        </w:rPr>
        <w:t>Members considered the SICAP Audit 2022 which was circulated with the Agenda for the meeting.  Seamus Canning advised members that t</w:t>
      </w:r>
      <w:r w:rsidRPr="0065708F">
        <w:rPr>
          <w:rFonts w:ascii="Arial" w:hAnsi="Arial" w:cs="Arial"/>
        </w:rPr>
        <w:t>he audit of the SICAP programme is provided for in the SICAP Funding Agreement between the Department of Rural &amp; Community Development and the LCDC.</w:t>
      </w:r>
      <w:r>
        <w:rPr>
          <w:rFonts w:ascii="Arial" w:hAnsi="Arial" w:cs="Arial"/>
        </w:rPr>
        <w:t xml:space="preserve">  He confirmed that t</w:t>
      </w:r>
      <w:r w:rsidRPr="0065708F">
        <w:rPr>
          <w:rFonts w:ascii="Arial" w:hAnsi="Arial" w:cs="Arial"/>
        </w:rPr>
        <w:t xml:space="preserve">his </w:t>
      </w:r>
      <w:r>
        <w:rPr>
          <w:rFonts w:ascii="Arial" w:hAnsi="Arial" w:cs="Arial"/>
        </w:rPr>
        <w:t>wa</w:t>
      </w:r>
      <w:r w:rsidRPr="0065708F">
        <w:rPr>
          <w:rFonts w:ascii="Arial" w:hAnsi="Arial" w:cs="Arial"/>
        </w:rPr>
        <w:t xml:space="preserve">s the </w:t>
      </w:r>
      <w:r>
        <w:rPr>
          <w:rFonts w:ascii="Arial" w:hAnsi="Arial" w:cs="Arial"/>
        </w:rPr>
        <w:t>fourth</w:t>
      </w:r>
      <w:r w:rsidRPr="0065708F">
        <w:rPr>
          <w:rFonts w:ascii="Arial" w:hAnsi="Arial" w:cs="Arial"/>
        </w:rPr>
        <w:t xml:space="preserve"> year the audit has been carried by DCC Internal Audit Section in conjunction with Community Development administration.</w:t>
      </w:r>
      <w:r>
        <w:rPr>
          <w:rFonts w:ascii="Arial" w:hAnsi="Arial" w:cs="Arial"/>
        </w:rPr>
        <w:t xml:space="preserve">  Members were informed that the </w:t>
      </w:r>
      <w:r w:rsidRPr="0065708F">
        <w:rPr>
          <w:rFonts w:ascii="Arial" w:hAnsi="Arial" w:cs="Arial"/>
        </w:rPr>
        <w:t xml:space="preserve">purpose of the audit is to undertake independent checks of both the financial and non-financial records and activity to ensure that there is compliance with </w:t>
      </w:r>
      <w:proofErr w:type="gramStart"/>
      <w:r w:rsidRPr="0065708F">
        <w:rPr>
          <w:rFonts w:ascii="Arial" w:hAnsi="Arial" w:cs="Arial"/>
        </w:rPr>
        <w:t>all</w:t>
      </w:r>
      <w:r w:rsidR="000D583E">
        <w:rPr>
          <w:rFonts w:ascii="Arial" w:hAnsi="Arial" w:cs="Arial"/>
        </w:rPr>
        <w:t xml:space="preserve"> </w:t>
      </w:r>
      <w:r w:rsidRPr="0065708F">
        <w:rPr>
          <w:rFonts w:ascii="Arial" w:hAnsi="Arial" w:cs="Arial"/>
        </w:rPr>
        <w:t>of</w:t>
      </w:r>
      <w:proofErr w:type="gramEnd"/>
      <w:r w:rsidRPr="0065708F">
        <w:rPr>
          <w:rFonts w:ascii="Arial" w:hAnsi="Arial" w:cs="Arial"/>
        </w:rPr>
        <w:t xml:space="preserve"> the requirements of the programme.</w:t>
      </w:r>
    </w:p>
    <w:p w14:paraId="08487B7D" w14:textId="5FB62ED1" w:rsidR="005A2368" w:rsidRDefault="005A2368" w:rsidP="005A2368">
      <w:pPr>
        <w:ind w:left="426"/>
        <w:rPr>
          <w:rFonts w:ascii="Arial" w:hAnsi="Arial" w:cs="Arial"/>
        </w:rPr>
      </w:pPr>
    </w:p>
    <w:p w14:paraId="741F5067" w14:textId="4E7181D5" w:rsidR="005A2368" w:rsidRPr="0065708F" w:rsidRDefault="005A2368" w:rsidP="005A2368">
      <w:pPr>
        <w:ind w:left="426"/>
        <w:rPr>
          <w:rFonts w:ascii="Arial" w:hAnsi="Arial" w:cs="Arial"/>
        </w:rPr>
      </w:pPr>
      <w:r>
        <w:rPr>
          <w:rFonts w:ascii="Arial" w:hAnsi="Arial" w:cs="Arial"/>
        </w:rPr>
        <w:t>Seamus acknowledged t</w:t>
      </w:r>
      <w:r w:rsidRPr="0065708F">
        <w:rPr>
          <w:rFonts w:ascii="Arial" w:hAnsi="Arial" w:cs="Arial"/>
        </w:rPr>
        <w:t xml:space="preserve">he cooperation of the PIs </w:t>
      </w:r>
      <w:r>
        <w:rPr>
          <w:rFonts w:ascii="Arial" w:hAnsi="Arial" w:cs="Arial"/>
        </w:rPr>
        <w:t>in conducting the Audit.</w:t>
      </w:r>
    </w:p>
    <w:p w14:paraId="705C707B" w14:textId="77777777" w:rsidR="005A2368" w:rsidRDefault="005A2368" w:rsidP="005A2368">
      <w:pPr>
        <w:ind w:left="426"/>
        <w:rPr>
          <w:rFonts w:ascii="Arial" w:hAnsi="Arial" w:cs="Arial"/>
        </w:rPr>
      </w:pPr>
    </w:p>
    <w:p w14:paraId="255422A2" w14:textId="525E8C6C" w:rsidR="005A2368" w:rsidRDefault="005A2368" w:rsidP="005A2368">
      <w:pPr>
        <w:ind w:left="426"/>
        <w:rPr>
          <w:rFonts w:ascii="Arial" w:hAnsi="Arial" w:cs="Arial"/>
        </w:rPr>
      </w:pPr>
      <w:r>
        <w:rPr>
          <w:rFonts w:ascii="Arial" w:hAnsi="Arial" w:cs="Arial"/>
        </w:rPr>
        <w:t>Members were advised that t</w:t>
      </w:r>
      <w:r w:rsidRPr="0065708F">
        <w:rPr>
          <w:rFonts w:ascii="Arial" w:hAnsi="Arial" w:cs="Arial"/>
        </w:rPr>
        <w:t xml:space="preserve">he processes examined during the audit were found to </w:t>
      </w:r>
      <w:proofErr w:type="gramStart"/>
      <w:r w:rsidRPr="0065708F">
        <w:rPr>
          <w:rFonts w:ascii="Arial" w:hAnsi="Arial" w:cs="Arial"/>
        </w:rPr>
        <w:t>be in compliance</w:t>
      </w:r>
      <w:r w:rsidR="00141A4B">
        <w:rPr>
          <w:rFonts w:ascii="Arial" w:hAnsi="Arial" w:cs="Arial"/>
        </w:rPr>
        <w:t xml:space="preserve"> </w:t>
      </w:r>
      <w:r w:rsidRPr="0065708F">
        <w:rPr>
          <w:rFonts w:ascii="Arial" w:hAnsi="Arial" w:cs="Arial"/>
        </w:rPr>
        <w:t>with</w:t>
      </w:r>
      <w:proofErr w:type="gramEnd"/>
      <w:r w:rsidRPr="0065708F">
        <w:rPr>
          <w:rFonts w:ascii="Arial" w:hAnsi="Arial" w:cs="Arial"/>
        </w:rPr>
        <w:t xml:space="preserve"> the SICAP programme requirements.</w:t>
      </w:r>
    </w:p>
    <w:p w14:paraId="27C175BF" w14:textId="77777777" w:rsidR="005A2368" w:rsidRDefault="005A2368" w:rsidP="005A2368">
      <w:pPr>
        <w:ind w:left="426"/>
        <w:rPr>
          <w:rFonts w:ascii="Arial" w:hAnsi="Arial" w:cs="Arial"/>
        </w:rPr>
      </w:pPr>
    </w:p>
    <w:p w14:paraId="43CEF282" w14:textId="090EF6D9" w:rsidR="005A2368" w:rsidRDefault="005A2368" w:rsidP="005A2368">
      <w:pPr>
        <w:ind w:left="426"/>
        <w:rPr>
          <w:rFonts w:ascii="Arial" w:hAnsi="Arial" w:cs="Arial"/>
        </w:rPr>
      </w:pPr>
      <w:r>
        <w:rPr>
          <w:rFonts w:ascii="Arial" w:hAnsi="Arial" w:cs="Arial"/>
        </w:rPr>
        <w:t xml:space="preserve">On the proposal of Joe Boland seconded by </w:t>
      </w:r>
      <w:r w:rsidR="000D583E">
        <w:rPr>
          <w:rFonts w:ascii="Arial" w:hAnsi="Arial" w:cs="Arial"/>
        </w:rPr>
        <w:t xml:space="preserve">Aengus </w:t>
      </w:r>
      <w:r>
        <w:rPr>
          <w:rFonts w:ascii="Arial" w:hAnsi="Arial" w:cs="Arial"/>
        </w:rPr>
        <w:t>Kennedy members noted and approved the SICAP Audit 202</w:t>
      </w:r>
      <w:r w:rsidR="000D583E">
        <w:rPr>
          <w:rFonts w:ascii="Arial" w:hAnsi="Arial" w:cs="Arial"/>
        </w:rPr>
        <w:t>2</w:t>
      </w:r>
      <w:r>
        <w:rPr>
          <w:rFonts w:ascii="Arial" w:hAnsi="Arial" w:cs="Arial"/>
        </w:rPr>
        <w:t>.</w:t>
      </w:r>
    </w:p>
    <w:p w14:paraId="1E2094E3" w14:textId="62FC88D4" w:rsidR="000D583E" w:rsidRDefault="000D583E" w:rsidP="005A2368">
      <w:pPr>
        <w:ind w:left="426"/>
        <w:rPr>
          <w:rFonts w:ascii="Arial" w:hAnsi="Arial" w:cs="Arial"/>
        </w:rPr>
      </w:pPr>
    </w:p>
    <w:p w14:paraId="0D1A07FB" w14:textId="0F03F100" w:rsidR="000D583E" w:rsidRDefault="001D154B" w:rsidP="000D583E">
      <w:pPr>
        <w:pStyle w:val="NoSpacing"/>
      </w:pPr>
      <w:r>
        <w:t xml:space="preserve"> LEADER 2023-2027 </w:t>
      </w:r>
    </w:p>
    <w:p w14:paraId="5ECA3945" w14:textId="39FFDBB7" w:rsidR="001D154B" w:rsidRDefault="001D154B" w:rsidP="001D154B">
      <w:pPr>
        <w:pStyle w:val="NoSpacing"/>
        <w:numPr>
          <w:ilvl w:val="0"/>
          <w:numId w:val="0"/>
        </w:numPr>
        <w:ind w:left="360"/>
      </w:pPr>
    </w:p>
    <w:p w14:paraId="73345723" w14:textId="62DFA6ED" w:rsidR="001D154B" w:rsidRDefault="001D154B" w:rsidP="001D154B">
      <w:pPr>
        <w:pStyle w:val="NoSpacing"/>
        <w:numPr>
          <w:ilvl w:val="0"/>
          <w:numId w:val="0"/>
        </w:numPr>
        <w:ind w:left="426" w:hanging="11"/>
        <w:rPr>
          <w:b w:val="0"/>
          <w:bCs/>
        </w:rPr>
      </w:pPr>
      <w:r>
        <w:rPr>
          <w:b w:val="0"/>
          <w:bCs/>
        </w:rPr>
        <w:t>Paddy Doherty advised that the Expression of Interest from Donegal LCDC to be the LAG for the County for the LEADER Programme 2023 – 2027 had been submitted and confirmation of approval had been received on 26</w:t>
      </w:r>
      <w:r w:rsidRPr="001D154B">
        <w:rPr>
          <w:b w:val="0"/>
          <w:bCs/>
          <w:vertAlign w:val="superscript"/>
        </w:rPr>
        <w:t>th</w:t>
      </w:r>
      <w:r>
        <w:rPr>
          <w:b w:val="0"/>
          <w:bCs/>
        </w:rPr>
        <w:t xml:space="preserve"> January.  The Local Development Strategy now had to be submitted before 14</w:t>
      </w:r>
      <w:r w:rsidRPr="001D154B">
        <w:rPr>
          <w:b w:val="0"/>
          <w:bCs/>
          <w:vertAlign w:val="superscript"/>
        </w:rPr>
        <w:t>th</w:t>
      </w:r>
      <w:r>
        <w:rPr>
          <w:b w:val="0"/>
          <w:bCs/>
        </w:rPr>
        <w:t xml:space="preserve"> July 2023.  Further Guidance Documentation in relation to preparation of the Local Development Strategy was awaited.  Following receipt of this additional information Tenders will issue for recruitment of Consultants </w:t>
      </w:r>
      <w:r w:rsidR="00141A4B">
        <w:rPr>
          <w:b w:val="0"/>
          <w:bCs/>
        </w:rPr>
        <w:t>to develop the Local Development Strategy on behalf of the LAG.</w:t>
      </w:r>
    </w:p>
    <w:p w14:paraId="3913BF58" w14:textId="45A0665D" w:rsidR="00141A4B" w:rsidRDefault="00141A4B" w:rsidP="001D154B">
      <w:pPr>
        <w:pStyle w:val="NoSpacing"/>
        <w:numPr>
          <w:ilvl w:val="0"/>
          <w:numId w:val="0"/>
        </w:numPr>
        <w:ind w:left="426" w:hanging="11"/>
        <w:rPr>
          <w:b w:val="0"/>
          <w:bCs/>
        </w:rPr>
      </w:pPr>
    </w:p>
    <w:p w14:paraId="3583DDFE" w14:textId="03178ABC" w:rsidR="00141A4B" w:rsidRDefault="00141A4B" w:rsidP="00141A4B">
      <w:pPr>
        <w:pStyle w:val="NoSpacing"/>
      </w:pPr>
      <w:r>
        <w:t>LCDC Annual Report 2022</w:t>
      </w:r>
    </w:p>
    <w:p w14:paraId="3932031F" w14:textId="4EAE9847" w:rsidR="00141A4B" w:rsidRDefault="00141A4B" w:rsidP="00141A4B">
      <w:pPr>
        <w:pStyle w:val="NoSpacing"/>
        <w:numPr>
          <w:ilvl w:val="0"/>
          <w:numId w:val="0"/>
        </w:numPr>
        <w:ind w:left="360"/>
      </w:pPr>
    </w:p>
    <w:p w14:paraId="1C4BE897" w14:textId="0A31D18C" w:rsidR="00C43EAE" w:rsidRDefault="00C43EAE" w:rsidP="00C43EAE">
      <w:pPr>
        <w:ind w:left="426"/>
        <w:jc w:val="both"/>
        <w:rPr>
          <w:rFonts w:ascii="Arial" w:eastAsia="Times New Roman" w:hAnsi="Arial" w:cs="Arial"/>
          <w:color w:val="000000"/>
        </w:rPr>
      </w:pPr>
      <w:r>
        <w:rPr>
          <w:rFonts w:ascii="Arial" w:eastAsia="Times New Roman" w:hAnsi="Arial" w:cs="Arial"/>
          <w:color w:val="000000"/>
        </w:rPr>
        <w:t>Paddy Doherty requested that members consider approval of the LCDC Annual Report 2022 which had been circulated with the Agenda.  He advised members that the Report details the expanded role of the LCDC and the activities throughout 2022.  He further advised that once it was approved by the LCDC it would be brought before the full Council for approval.</w:t>
      </w:r>
    </w:p>
    <w:p w14:paraId="2726BD27" w14:textId="77777777" w:rsidR="00C43EAE" w:rsidRDefault="00C43EAE" w:rsidP="00C43EAE">
      <w:pPr>
        <w:ind w:left="426"/>
        <w:jc w:val="both"/>
        <w:rPr>
          <w:rFonts w:ascii="Arial" w:eastAsia="Times New Roman" w:hAnsi="Arial" w:cs="Arial"/>
          <w:color w:val="000000"/>
        </w:rPr>
      </w:pPr>
    </w:p>
    <w:p w14:paraId="3EB0EA13" w14:textId="302C1CDB" w:rsidR="00C43EAE" w:rsidRDefault="00C43EAE" w:rsidP="00C43EAE">
      <w:pPr>
        <w:ind w:left="426"/>
        <w:jc w:val="both"/>
        <w:rPr>
          <w:rFonts w:ascii="Arial" w:eastAsia="Times New Roman" w:hAnsi="Arial" w:cs="Arial"/>
          <w:color w:val="000000"/>
        </w:rPr>
      </w:pPr>
      <w:r>
        <w:rPr>
          <w:rFonts w:ascii="Arial" w:eastAsia="Times New Roman" w:hAnsi="Arial" w:cs="Arial"/>
          <w:color w:val="000000"/>
        </w:rPr>
        <w:t>On the proposal of James O Donnell, seconded by Charlene Logue, members approved the LCDC Annual Report 2022.</w:t>
      </w:r>
    </w:p>
    <w:p w14:paraId="275BBF3C" w14:textId="05C42F70" w:rsidR="00C43EAE" w:rsidRDefault="00C43EAE" w:rsidP="00C43EAE">
      <w:pPr>
        <w:ind w:left="426"/>
        <w:jc w:val="both"/>
        <w:rPr>
          <w:rFonts w:ascii="Arial" w:eastAsia="Times New Roman" w:hAnsi="Arial" w:cs="Arial"/>
          <w:color w:val="000000"/>
        </w:rPr>
      </w:pPr>
    </w:p>
    <w:p w14:paraId="525C9438" w14:textId="407BC207" w:rsidR="00C43EAE" w:rsidRDefault="00C43EAE" w:rsidP="00C43EAE">
      <w:pPr>
        <w:pStyle w:val="NoSpacing"/>
        <w:jc w:val="both"/>
        <w:rPr>
          <w:rFonts w:eastAsia="Times New Roman"/>
          <w:color w:val="000000"/>
        </w:rPr>
      </w:pPr>
      <w:r>
        <w:rPr>
          <w:rFonts w:eastAsia="Times New Roman"/>
          <w:color w:val="000000"/>
        </w:rPr>
        <w:t>Community Recognition Fund</w:t>
      </w:r>
    </w:p>
    <w:p w14:paraId="66CF68D9" w14:textId="3DF632A9" w:rsidR="00C43EAE" w:rsidRDefault="00C43EAE" w:rsidP="00C43EAE">
      <w:pPr>
        <w:pStyle w:val="NoSpacing"/>
        <w:numPr>
          <w:ilvl w:val="0"/>
          <w:numId w:val="0"/>
        </w:numPr>
        <w:ind w:left="360" w:hanging="360"/>
        <w:jc w:val="both"/>
        <w:rPr>
          <w:rFonts w:eastAsia="Times New Roman"/>
          <w:color w:val="000000"/>
        </w:rPr>
      </w:pPr>
    </w:p>
    <w:p w14:paraId="1109C391" w14:textId="76AA9B8B" w:rsidR="00F926E0" w:rsidRDefault="00C43EAE" w:rsidP="00F926E0">
      <w:pPr>
        <w:ind w:left="426"/>
        <w:rPr>
          <w:rFonts w:ascii="Arial" w:hAnsi="Arial" w:cs="Arial"/>
        </w:rPr>
      </w:pPr>
      <w:r w:rsidRPr="00F926E0">
        <w:rPr>
          <w:rFonts w:ascii="Arial" w:eastAsia="Times New Roman" w:hAnsi="Arial" w:cs="Arial"/>
          <w:color w:val="000000"/>
        </w:rPr>
        <w:t>Paddy Doherty advised members that</w:t>
      </w:r>
      <w:r w:rsidRPr="00F926E0">
        <w:rPr>
          <w:rFonts w:ascii="Arial" w:eastAsia="Times New Roman" w:hAnsi="Arial" w:cs="Arial"/>
          <w:b/>
          <w:bCs/>
          <w:color w:val="000000"/>
        </w:rPr>
        <w:t xml:space="preserve"> </w:t>
      </w:r>
      <w:r w:rsidR="00F926E0">
        <w:rPr>
          <w:rFonts w:ascii="Arial" w:hAnsi="Arial" w:cs="Arial"/>
        </w:rPr>
        <w:t>t</w:t>
      </w:r>
      <w:r w:rsidR="00F926E0" w:rsidRPr="00F926E0">
        <w:rPr>
          <w:rFonts w:ascii="Arial" w:hAnsi="Arial" w:cs="Arial"/>
        </w:rPr>
        <w:t>he Community Recognition Fund 2023 was launched by the Minister of Rural &amp; Community Development, Heather Humphries TD on Tuesday 24</w:t>
      </w:r>
      <w:r w:rsidR="00F926E0" w:rsidRPr="00F926E0">
        <w:rPr>
          <w:rFonts w:ascii="Arial" w:hAnsi="Arial" w:cs="Arial"/>
          <w:vertAlign w:val="superscript"/>
        </w:rPr>
        <w:t>th</w:t>
      </w:r>
      <w:r w:rsidR="00F926E0" w:rsidRPr="00F926E0">
        <w:rPr>
          <w:rFonts w:ascii="Arial" w:hAnsi="Arial" w:cs="Arial"/>
        </w:rPr>
        <w:t xml:space="preserve"> </w:t>
      </w:r>
      <w:proofErr w:type="gramStart"/>
      <w:r w:rsidR="00F926E0" w:rsidRPr="00F926E0">
        <w:rPr>
          <w:rFonts w:ascii="Arial" w:hAnsi="Arial" w:cs="Arial"/>
        </w:rPr>
        <w:t>January,</w:t>
      </w:r>
      <w:proofErr w:type="gramEnd"/>
      <w:r w:rsidR="00F926E0" w:rsidRPr="00F926E0">
        <w:rPr>
          <w:rFonts w:ascii="Arial" w:hAnsi="Arial" w:cs="Arial"/>
        </w:rPr>
        <w:t xml:space="preserve"> 2023.</w:t>
      </w:r>
    </w:p>
    <w:p w14:paraId="0A1E1E28" w14:textId="77777777" w:rsidR="00F926E0" w:rsidRPr="00F926E0" w:rsidRDefault="00F926E0" w:rsidP="00F926E0">
      <w:pPr>
        <w:ind w:left="426"/>
        <w:rPr>
          <w:rFonts w:ascii="Arial" w:hAnsi="Arial" w:cs="Arial"/>
        </w:rPr>
      </w:pPr>
    </w:p>
    <w:p w14:paraId="3EA05A82" w14:textId="37165809" w:rsidR="00F926E0" w:rsidRPr="00F926E0" w:rsidRDefault="00F926E0" w:rsidP="00F926E0">
      <w:pPr>
        <w:ind w:left="426"/>
        <w:rPr>
          <w:rFonts w:ascii="Arial" w:hAnsi="Arial" w:cs="Arial"/>
        </w:rPr>
      </w:pPr>
      <w:r>
        <w:rPr>
          <w:rFonts w:ascii="Arial" w:hAnsi="Arial" w:cs="Arial"/>
        </w:rPr>
        <w:t>He stated that t</w:t>
      </w:r>
      <w:r w:rsidRPr="00F926E0">
        <w:rPr>
          <w:rFonts w:ascii="Arial" w:hAnsi="Arial" w:cs="Arial"/>
        </w:rPr>
        <w:t xml:space="preserve">his Fund aims to support the development of community infrastructure and facilities in recognition of the contribution being made by communities across the country in welcoming and hosting significant numbers of arrivals from Ukraine and other countries. </w:t>
      </w:r>
    </w:p>
    <w:p w14:paraId="28BCF5FC" w14:textId="77777777" w:rsidR="00F926E0" w:rsidRPr="00F926E0" w:rsidRDefault="00F926E0" w:rsidP="00F926E0">
      <w:pPr>
        <w:ind w:left="426"/>
        <w:rPr>
          <w:rFonts w:ascii="Arial" w:hAnsi="Arial" w:cs="Arial"/>
        </w:rPr>
      </w:pPr>
      <w:r w:rsidRPr="00F926E0">
        <w:rPr>
          <w:rFonts w:ascii="Arial" w:hAnsi="Arial" w:cs="Arial"/>
        </w:rPr>
        <w:t xml:space="preserve">The funding is specifically targeted at projects that </w:t>
      </w:r>
      <w:proofErr w:type="gramStart"/>
      <w:r w:rsidRPr="00F926E0">
        <w:rPr>
          <w:rFonts w:ascii="Arial" w:hAnsi="Arial" w:cs="Arial"/>
        </w:rPr>
        <w:t>are located in</w:t>
      </w:r>
      <w:proofErr w:type="gramEnd"/>
      <w:r w:rsidRPr="00F926E0">
        <w:rPr>
          <w:rFonts w:ascii="Arial" w:hAnsi="Arial" w:cs="Arial"/>
        </w:rPr>
        <w:t xml:space="preserve"> communities, towns and villages that are hosting the Beneficiaries of Temporary Protection and/or International Protection Applicants.</w:t>
      </w:r>
    </w:p>
    <w:p w14:paraId="74358655" w14:textId="6F3C2F74" w:rsidR="00F926E0" w:rsidRDefault="00F926E0" w:rsidP="00F926E0">
      <w:pPr>
        <w:ind w:left="426"/>
        <w:rPr>
          <w:rFonts w:ascii="Arial" w:hAnsi="Arial" w:cs="Arial"/>
        </w:rPr>
      </w:pPr>
      <w:r w:rsidRPr="00F926E0">
        <w:rPr>
          <w:rFonts w:ascii="Arial" w:hAnsi="Arial" w:cs="Arial"/>
        </w:rPr>
        <w:lastRenderedPageBreak/>
        <w:t xml:space="preserve">The Fund aims to support the development of facilities that will be used in the future by all members of the community. It is separate in its objectives and scope to any other public funding streams which aim to support the development of public service needs arising from the significant number of arrivals from Ukraine. </w:t>
      </w:r>
    </w:p>
    <w:p w14:paraId="72F55B57" w14:textId="77777777" w:rsidR="00F926E0" w:rsidRPr="00F926E0" w:rsidRDefault="00F926E0" w:rsidP="00F926E0">
      <w:pPr>
        <w:ind w:left="426"/>
        <w:rPr>
          <w:rFonts w:ascii="Arial" w:hAnsi="Arial" w:cs="Arial"/>
        </w:rPr>
      </w:pPr>
    </w:p>
    <w:p w14:paraId="446F5726" w14:textId="49BE0F84" w:rsidR="00F926E0" w:rsidRPr="00F926E0" w:rsidRDefault="00F926E0" w:rsidP="00F926E0">
      <w:pPr>
        <w:ind w:left="426"/>
        <w:rPr>
          <w:rFonts w:ascii="Arial" w:hAnsi="Arial" w:cs="Arial"/>
        </w:rPr>
      </w:pPr>
      <w:r w:rsidRPr="00F926E0">
        <w:rPr>
          <w:rFonts w:ascii="Arial" w:hAnsi="Arial" w:cs="Arial"/>
        </w:rPr>
        <w:t>€50 million is available nationally under the Fund and this is allocated between each local authority based on the number of new arrivals located there. On this basis</w:t>
      </w:r>
      <w:r w:rsidRPr="00F926E0">
        <w:rPr>
          <w:rFonts w:ascii="Arial" w:hAnsi="Arial" w:cs="Arial"/>
          <w:b/>
          <w:bCs/>
        </w:rPr>
        <w:t xml:space="preserve">, </w:t>
      </w:r>
      <w:r w:rsidRPr="00F926E0">
        <w:rPr>
          <w:rFonts w:ascii="Arial" w:hAnsi="Arial" w:cs="Arial"/>
        </w:rPr>
        <w:t xml:space="preserve">the allocation to County Donegal is €3,114,395. </w:t>
      </w:r>
    </w:p>
    <w:p w14:paraId="1B661EFC" w14:textId="77777777" w:rsidR="00F926E0" w:rsidRPr="00F926E0" w:rsidRDefault="00F926E0" w:rsidP="00F926E0">
      <w:pPr>
        <w:ind w:left="426"/>
        <w:rPr>
          <w:rFonts w:ascii="Arial" w:hAnsi="Arial" w:cs="Arial"/>
        </w:rPr>
      </w:pPr>
    </w:p>
    <w:p w14:paraId="7E6F38C6" w14:textId="2F3146A1" w:rsidR="00F926E0" w:rsidRDefault="00F926E0" w:rsidP="00F926E0">
      <w:pPr>
        <w:ind w:left="426"/>
        <w:rPr>
          <w:rFonts w:ascii="Arial" w:hAnsi="Arial" w:cs="Arial"/>
        </w:rPr>
      </w:pPr>
      <w:r>
        <w:rPr>
          <w:rFonts w:ascii="Arial" w:hAnsi="Arial" w:cs="Arial"/>
        </w:rPr>
        <w:t xml:space="preserve">Members were informed that </w:t>
      </w:r>
      <w:r w:rsidRPr="00F926E0">
        <w:rPr>
          <w:rFonts w:ascii="Arial" w:hAnsi="Arial" w:cs="Arial"/>
        </w:rPr>
        <w:t>Donegal County Council at its plenary meeting held on January 30</w:t>
      </w:r>
      <w:r w:rsidRPr="00F926E0">
        <w:rPr>
          <w:rFonts w:ascii="Arial" w:hAnsi="Arial" w:cs="Arial"/>
          <w:vertAlign w:val="superscript"/>
        </w:rPr>
        <w:t>th</w:t>
      </w:r>
      <w:r w:rsidRPr="00F926E0">
        <w:rPr>
          <w:rFonts w:ascii="Arial" w:hAnsi="Arial" w:cs="Arial"/>
        </w:rPr>
        <w:t xml:space="preserve"> agreed that the LCDC would administer the fund on behalf of the Council.</w:t>
      </w:r>
      <w:r>
        <w:rPr>
          <w:rFonts w:ascii="Arial" w:hAnsi="Arial" w:cs="Arial"/>
        </w:rPr>
        <w:t xml:space="preserve"> </w:t>
      </w:r>
      <w:r w:rsidRPr="00F926E0">
        <w:rPr>
          <w:rFonts w:ascii="Arial" w:hAnsi="Arial" w:cs="Arial"/>
        </w:rPr>
        <w:t xml:space="preserve"> A briefing </w:t>
      </w:r>
      <w:r>
        <w:rPr>
          <w:rFonts w:ascii="Arial" w:hAnsi="Arial" w:cs="Arial"/>
        </w:rPr>
        <w:t>wa</w:t>
      </w:r>
      <w:r w:rsidRPr="00F926E0">
        <w:rPr>
          <w:rFonts w:ascii="Arial" w:hAnsi="Arial" w:cs="Arial"/>
        </w:rPr>
        <w:t>s given to all Municipal Districts through the Rural Programmes workshops which are currently taking place. The Donegal Community Forum on Ukrainian Refugees has also received a briefing on the Fund at their meeting on 8</w:t>
      </w:r>
      <w:r w:rsidRPr="00F926E0">
        <w:rPr>
          <w:rFonts w:ascii="Arial" w:hAnsi="Arial" w:cs="Arial"/>
          <w:vertAlign w:val="superscript"/>
        </w:rPr>
        <w:t>th</w:t>
      </w:r>
      <w:r w:rsidRPr="00F926E0">
        <w:rPr>
          <w:rFonts w:ascii="Arial" w:hAnsi="Arial" w:cs="Arial"/>
        </w:rPr>
        <w:t xml:space="preserve"> February,2023.</w:t>
      </w:r>
    </w:p>
    <w:p w14:paraId="483A1AF0" w14:textId="77777777" w:rsidR="00F926E0" w:rsidRDefault="00F926E0" w:rsidP="00F926E0">
      <w:pPr>
        <w:ind w:left="426"/>
        <w:rPr>
          <w:rFonts w:ascii="Arial" w:hAnsi="Arial" w:cs="Arial"/>
        </w:rPr>
      </w:pPr>
    </w:p>
    <w:p w14:paraId="0BE1FA52" w14:textId="648DD0CD" w:rsidR="00F926E0" w:rsidRDefault="00F926E0" w:rsidP="00F926E0">
      <w:pPr>
        <w:ind w:left="426"/>
        <w:rPr>
          <w:rFonts w:ascii="Arial" w:hAnsi="Arial" w:cs="Arial"/>
        </w:rPr>
      </w:pPr>
      <w:r>
        <w:rPr>
          <w:rFonts w:ascii="Arial" w:hAnsi="Arial" w:cs="Arial"/>
        </w:rPr>
        <w:t>A</w:t>
      </w:r>
      <w:r w:rsidRPr="00F926E0">
        <w:rPr>
          <w:rFonts w:ascii="Arial" w:hAnsi="Arial" w:cs="Arial"/>
        </w:rPr>
        <w:t xml:space="preserve"> draft Expression of Interest (</w:t>
      </w:r>
      <w:proofErr w:type="spellStart"/>
      <w:r w:rsidRPr="00F926E0">
        <w:rPr>
          <w:rFonts w:ascii="Arial" w:hAnsi="Arial" w:cs="Arial"/>
        </w:rPr>
        <w:t>EoI’s</w:t>
      </w:r>
      <w:proofErr w:type="spellEnd"/>
      <w:r w:rsidRPr="00F926E0">
        <w:rPr>
          <w:rFonts w:ascii="Arial" w:hAnsi="Arial" w:cs="Arial"/>
        </w:rPr>
        <w:t>)</w:t>
      </w:r>
      <w:r>
        <w:rPr>
          <w:rFonts w:ascii="Arial" w:hAnsi="Arial" w:cs="Arial"/>
        </w:rPr>
        <w:t xml:space="preserve"> form and the Scheme outlined had been circulated with the Agenda.  Paddy confirmed that </w:t>
      </w:r>
      <w:proofErr w:type="gramStart"/>
      <w:r>
        <w:rPr>
          <w:rFonts w:ascii="Arial" w:hAnsi="Arial" w:cs="Arial"/>
        </w:rPr>
        <w:t>f</w:t>
      </w:r>
      <w:r w:rsidRPr="00F926E0">
        <w:rPr>
          <w:rFonts w:ascii="Arial" w:hAnsi="Arial" w:cs="Arial"/>
        </w:rPr>
        <w:t>ollowing  LCDC</w:t>
      </w:r>
      <w:proofErr w:type="gramEnd"/>
      <w:r w:rsidRPr="00F926E0">
        <w:rPr>
          <w:rFonts w:ascii="Arial" w:hAnsi="Arial" w:cs="Arial"/>
        </w:rPr>
        <w:t xml:space="preserve"> approval </w:t>
      </w:r>
      <w:proofErr w:type="spellStart"/>
      <w:r w:rsidRPr="00F926E0">
        <w:rPr>
          <w:rFonts w:ascii="Arial" w:hAnsi="Arial" w:cs="Arial"/>
        </w:rPr>
        <w:t>EoI’s</w:t>
      </w:r>
      <w:proofErr w:type="spellEnd"/>
      <w:r w:rsidRPr="00F926E0">
        <w:rPr>
          <w:rFonts w:ascii="Arial" w:hAnsi="Arial" w:cs="Arial"/>
        </w:rPr>
        <w:t xml:space="preserve"> will be sought from interested communities and other groups immediately thereafter. The closing date for receipt of </w:t>
      </w:r>
      <w:proofErr w:type="spellStart"/>
      <w:r w:rsidRPr="00F926E0">
        <w:rPr>
          <w:rFonts w:ascii="Arial" w:hAnsi="Arial" w:cs="Arial"/>
        </w:rPr>
        <w:t>EoI’s</w:t>
      </w:r>
      <w:proofErr w:type="spellEnd"/>
      <w:r w:rsidRPr="00F926E0">
        <w:rPr>
          <w:rFonts w:ascii="Arial" w:hAnsi="Arial" w:cs="Arial"/>
        </w:rPr>
        <w:t xml:space="preserve"> will be Monday 6</w:t>
      </w:r>
      <w:r w:rsidRPr="00F926E0">
        <w:rPr>
          <w:rFonts w:ascii="Arial" w:hAnsi="Arial" w:cs="Arial"/>
          <w:vertAlign w:val="superscript"/>
        </w:rPr>
        <w:t>th</w:t>
      </w:r>
      <w:r w:rsidRPr="00F926E0">
        <w:rPr>
          <w:rFonts w:ascii="Arial" w:hAnsi="Arial" w:cs="Arial"/>
        </w:rPr>
        <w:t xml:space="preserve"> </w:t>
      </w:r>
      <w:proofErr w:type="gramStart"/>
      <w:r w:rsidRPr="00F926E0">
        <w:rPr>
          <w:rFonts w:ascii="Arial" w:hAnsi="Arial" w:cs="Arial"/>
        </w:rPr>
        <w:t>March,</w:t>
      </w:r>
      <w:proofErr w:type="gramEnd"/>
      <w:r w:rsidRPr="00F926E0">
        <w:rPr>
          <w:rFonts w:ascii="Arial" w:hAnsi="Arial" w:cs="Arial"/>
        </w:rPr>
        <w:t xml:space="preserve"> 2023 to allow evaluation of the proposals to be carried in advance of 15</w:t>
      </w:r>
      <w:r w:rsidRPr="00F926E0">
        <w:rPr>
          <w:rFonts w:ascii="Arial" w:hAnsi="Arial" w:cs="Arial"/>
          <w:vertAlign w:val="superscript"/>
        </w:rPr>
        <w:t>th</w:t>
      </w:r>
      <w:r w:rsidRPr="00F926E0">
        <w:rPr>
          <w:rFonts w:ascii="Arial" w:hAnsi="Arial" w:cs="Arial"/>
        </w:rPr>
        <w:t xml:space="preserve"> March deadline.</w:t>
      </w:r>
    </w:p>
    <w:p w14:paraId="2F904501" w14:textId="4CB40CDB" w:rsidR="00F926E0" w:rsidRDefault="00F926E0" w:rsidP="00F926E0">
      <w:pPr>
        <w:ind w:left="426"/>
        <w:rPr>
          <w:rFonts w:ascii="Arial" w:hAnsi="Arial" w:cs="Arial"/>
        </w:rPr>
      </w:pPr>
    </w:p>
    <w:p w14:paraId="325E1111" w14:textId="0F5BEB33" w:rsidR="00F926E0" w:rsidRDefault="00F926E0" w:rsidP="00F926E0">
      <w:pPr>
        <w:ind w:left="426"/>
        <w:rPr>
          <w:rFonts w:ascii="Arial" w:hAnsi="Arial" w:cs="Arial"/>
        </w:rPr>
      </w:pPr>
      <w:r>
        <w:rPr>
          <w:rFonts w:ascii="Arial" w:hAnsi="Arial" w:cs="Arial"/>
        </w:rPr>
        <w:t>Paddy confirmed to members that an amendment to the final date for drawdown had been made to the EOI Form after it was circulated to members.  He confirmed that a finalised Form would be circulated to all members immediately after the meeting.</w:t>
      </w:r>
    </w:p>
    <w:p w14:paraId="545AADF0" w14:textId="35CFA2AF" w:rsidR="00F926E0" w:rsidRDefault="00F926E0" w:rsidP="00F926E0">
      <w:pPr>
        <w:ind w:left="426"/>
        <w:rPr>
          <w:rFonts w:ascii="Arial" w:hAnsi="Arial" w:cs="Arial"/>
        </w:rPr>
      </w:pPr>
    </w:p>
    <w:p w14:paraId="79A0ECE3" w14:textId="0C9DB3CC" w:rsidR="00F926E0" w:rsidRDefault="00F926E0" w:rsidP="00F926E0">
      <w:pPr>
        <w:ind w:left="426"/>
        <w:rPr>
          <w:rFonts w:ascii="Arial" w:hAnsi="Arial" w:cs="Arial"/>
        </w:rPr>
      </w:pPr>
      <w:r>
        <w:rPr>
          <w:rFonts w:ascii="Arial" w:hAnsi="Arial" w:cs="Arial"/>
        </w:rPr>
        <w:t>On the proposal of Padraic Fingleton, seconded by Anne McHugh, members approved the Expression of Interest Form for the Community Recognition Fund.</w:t>
      </w:r>
    </w:p>
    <w:p w14:paraId="19074578" w14:textId="4700D473" w:rsidR="00F926E0" w:rsidRDefault="00F926E0" w:rsidP="00F926E0">
      <w:pPr>
        <w:ind w:left="426"/>
        <w:rPr>
          <w:rFonts w:ascii="Arial" w:hAnsi="Arial" w:cs="Arial"/>
        </w:rPr>
      </w:pPr>
    </w:p>
    <w:p w14:paraId="05E3210A" w14:textId="77145762" w:rsidR="00F926E0" w:rsidRDefault="00F926E0" w:rsidP="00F926E0">
      <w:pPr>
        <w:ind w:left="426"/>
        <w:rPr>
          <w:rFonts w:ascii="Arial" w:hAnsi="Arial" w:cs="Arial"/>
        </w:rPr>
      </w:pPr>
      <w:proofErr w:type="spellStart"/>
      <w:r>
        <w:rPr>
          <w:rFonts w:ascii="Arial" w:hAnsi="Arial" w:cs="Arial"/>
        </w:rPr>
        <w:t>Clr</w:t>
      </w:r>
      <w:proofErr w:type="spellEnd"/>
      <w:r>
        <w:rPr>
          <w:rFonts w:ascii="Arial" w:hAnsi="Arial" w:cs="Arial"/>
        </w:rPr>
        <w:t xml:space="preserve"> Niamh Kennedy welcomed the funding and requested that this funding be directed to rural communities who ha dealt with the arrival of new communities.</w:t>
      </w:r>
    </w:p>
    <w:p w14:paraId="62693B84" w14:textId="7A1D2CF6" w:rsidR="00F926E0" w:rsidRDefault="00F926E0" w:rsidP="00F926E0">
      <w:pPr>
        <w:ind w:left="426"/>
        <w:rPr>
          <w:rFonts w:ascii="Arial" w:hAnsi="Arial" w:cs="Arial"/>
        </w:rPr>
      </w:pPr>
    </w:p>
    <w:p w14:paraId="4C52DCCA" w14:textId="38779D22" w:rsidR="00F926E0" w:rsidRDefault="00F926E0" w:rsidP="00F926E0">
      <w:pPr>
        <w:pStyle w:val="NoSpacing"/>
      </w:pPr>
      <w:r>
        <w:t>Declaration of Interest Returns</w:t>
      </w:r>
    </w:p>
    <w:p w14:paraId="5FD3E35D" w14:textId="5EC64199" w:rsidR="00F926E0" w:rsidRDefault="00F926E0" w:rsidP="00F926E0">
      <w:pPr>
        <w:pStyle w:val="NoSpacing"/>
        <w:numPr>
          <w:ilvl w:val="0"/>
          <w:numId w:val="0"/>
        </w:numPr>
        <w:ind w:left="360" w:hanging="360"/>
      </w:pPr>
    </w:p>
    <w:p w14:paraId="76CF6A1D" w14:textId="4C5B3ECC" w:rsidR="00F926E0" w:rsidRDefault="00F926E0" w:rsidP="00F926E0">
      <w:pPr>
        <w:pStyle w:val="NoSpacing"/>
        <w:numPr>
          <w:ilvl w:val="0"/>
          <w:numId w:val="0"/>
        </w:numPr>
        <w:ind w:left="426" w:hanging="11"/>
        <w:rPr>
          <w:b w:val="0"/>
          <w:bCs/>
        </w:rPr>
      </w:pPr>
      <w:r>
        <w:rPr>
          <w:b w:val="0"/>
          <w:bCs/>
        </w:rPr>
        <w:t>Paddy Doherty reminded members that they were obliged to return completed Declaration of Interest Forms, which had issued on 1</w:t>
      </w:r>
      <w:r w:rsidRPr="00F926E0">
        <w:rPr>
          <w:b w:val="0"/>
          <w:bCs/>
          <w:vertAlign w:val="superscript"/>
        </w:rPr>
        <w:t>st</w:t>
      </w:r>
      <w:r>
        <w:rPr>
          <w:b w:val="0"/>
          <w:bCs/>
        </w:rPr>
        <w:t xml:space="preserve"> February, by Tuesday, 28</w:t>
      </w:r>
      <w:r w:rsidRPr="00F926E0">
        <w:rPr>
          <w:b w:val="0"/>
          <w:bCs/>
          <w:vertAlign w:val="superscript"/>
        </w:rPr>
        <w:t>th</w:t>
      </w:r>
      <w:r>
        <w:rPr>
          <w:b w:val="0"/>
          <w:bCs/>
        </w:rPr>
        <w:t xml:space="preserve"> February 2023.</w:t>
      </w:r>
    </w:p>
    <w:p w14:paraId="6384F698" w14:textId="7EF500ED" w:rsidR="00F926E0" w:rsidRDefault="00F926E0" w:rsidP="00F926E0">
      <w:pPr>
        <w:pStyle w:val="NoSpacing"/>
        <w:numPr>
          <w:ilvl w:val="0"/>
          <w:numId w:val="0"/>
        </w:numPr>
        <w:ind w:left="426" w:hanging="11"/>
        <w:rPr>
          <w:b w:val="0"/>
          <w:bCs/>
        </w:rPr>
      </w:pPr>
    </w:p>
    <w:p w14:paraId="183190E4" w14:textId="0A9EC4F2" w:rsidR="00F926E0" w:rsidRDefault="00F926E0" w:rsidP="00F926E0">
      <w:pPr>
        <w:pStyle w:val="NoSpacing"/>
      </w:pPr>
      <w:r w:rsidRPr="00F926E0">
        <w:t xml:space="preserve"> Schedule of Meetings 2023</w:t>
      </w:r>
    </w:p>
    <w:p w14:paraId="07F63210" w14:textId="0AEB4CFF" w:rsidR="00F926E0" w:rsidRDefault="00F926E0" w:rsidP="00F926E0">
      <w:pPr>
        <w:pStyle w:val="NoSpacing"/>
        <w:numPr>
          <w:ilvl w:val="0"/>
          <w:numId w:val="0"/>
        </w:numPr>
        <w:ind w:left="360" w:hanging="360"/>
      </w:pPr>
    </w:p>
    <w:p w14:paraId="7FF57ECE" w14:textId="31948F89" w:rsidR="00F926E0" w:rsidRDefault="00F926E0" w:rsidP="00F926E0">
      <w:pPr>
        <w:pStyle w:val="NoSpacing"/>
        <w:numPr>
          <w:ilvl w:val="0"/>
          <w:numId w:val="0"/>
        </w:numPr>
        <w:ind w:left="426" w:hanging="11"/>
        <w:rPr>
          <w:b w:val="0"/>
          <w:bCs/>
        </w:rPr>
      </w:pPr>
      <w:r>
        <w:rPr>
          <w:b w:val="0"/>
          <w:bCs/>
        </w:rPr>
        <w:t>Members considered schedule of Meetings for 2023 which had been circulated with the Agenda and agreed same.</w:t>
      </w:r>
    </w:p>
    <w:p w14:paraId="2B535A9B" w14:textId="37C7AC00" w:rsidR="00F926E0" w:rsidRDefault="00F926E0" w:rsidP="00F926E0">
      <w:pPr>
        <w:pStyle w:val="NoSpacing"/>
        <w:numPr>
          <w:ilvl w:val="0"/>
          <w:numId w:val="0"/>
        </w:numPr>
        <w:ind w:left="426" w:hanging="11"/>
        <w:rPr>
          <w:b w:val="0"/>
          <w:bCs/>
        </w:rPr>
      </w:pPr>
    </w:p>
    <w:p w14:paraId="021E3E9E" w14:textId="65123F95" w:rsidR="00F926E0" w:rsidRDefault="00F926E0" w:rsidP="00F926E0">
      <w:pPr>
        <w:pStyle w:val="NoSpacing"/>
      </w:pPr>
      <w:r>
        <w:t xml:space="preserve"> Departure of Seamus Canning</w:t>
      </w:r>
    </w:p>
    <w:p w14:paraId="081E2B32" w14:textId="086BDE81" w:rsidR="00F926E0" w:rsidRDefault="00F926E0" w:rsidP="00F926E0">
      <w:pPr>
        <w:pStyle w:val="NoSpacing"/>
        <w:numPr>
          <w:ilvl w:val="0"/>
          <w:numId w:val="0"/>
        </w:numPr>
        <w:ind w:left="360" w:hanging="360"/>
      </w:pPr>
    </w:p>
    <w:p w14:paraId="2D43BD53" w14:textId="090D93F7" w:rsidR="00F926E0" w:rsidRDefault="00F926E0" w:rsidP="00174911">
      <w:pPr>
        <w:pStyle w:val="NoSpacing"/>
        <w:numPr>
          <w:ilvl w:val="0"/>
          <w:numId w:val="0"/>
        </w:numPr>
        <w:ind w:left="426" w:hanging="11"/>
        <w:rPr>
          <w:b w:val="0"/>
          <w:bCs/>
        </w:rPr>
      </w:pPr>
      <w:r>
        <w:rPr>
          <w:b w:val="0"/>
          <w:bCs/>
        </w:rPr>
        <w:t xml:space="preserve">On behalf of the LCDC </w:t>
      </w:r>
      <w:proofErr w:type="spellStart"/>
      <w:r>
        <w:rPr>
          <w:b w:val="0"/>
          <w:bCs/>
        </w:rPr>
        <w:t>Clr</w:t>
      </w:r>
      <w:proofErr w:type="spellEnd"/>
      <w:r>
        <w:rPr>
          <w:b w:val="0"/>
          <w:bCs/>
        </w:rPr>
        <w:t xml:space="preserve"> Niamh Kennedy thanked Seamus Canning for his work and contribution to the LCDC in advance of his departure to a new post within Donegal County Council.</w:t>
      </w:r>
    </w:p>
    <w:p w14:paraId="68F22193" w14:textId="2BFF031C" w:rsidR="00174911" w:rsidRDefault="00174911" w:rsidP="00174911">
      <w:pPr>
        <w:pStyle w:val="NoSpacing"/>
        <w:numPr>
          <w:ilvl w:val="0"/>
          <w:numId w:val="0"/>
        </w:numPr>
        <w:ind w:left="426" w:hanging="11"/>
        <w:rPr>
          <w:b w:val="0"/>
          <w:bCs/>
        </w:rPr>
      </w:pPr>
    </w:p>
    <w:p w14:paraId="71270290" w14:textId="009A53C4" w:rsidR="00174911" w:rsidRDefault="00174911" w:rsidP="00174911">
      <w:pPr>
        <w:pStyle w:val="NoSpacing"/>
        <w:numPr>
          <w:ilvl w:val="0"/>
          <w:numId w:val="0"/>
        </w:numPr>
        <w:ind w:left="426" w:hanging="11"/>
        <w:rPr>
          <w:b w:val="0"/>
          <w:bCs/>
        </w:rPr>
      </w:pPr>
    </w:p>
    <w:p w14:paraId="33BD97F9" w14:textId="7F218A77" w:rsidR="00F926E0" w:rsidRPr="00F926E0" w:rsidRDefault="00174911" w:rsidP="00D11913">
      <w:pPr>
        <w:pStyle w:val="NoSpacing"/>
        <w:numPr>
          <w:ilvl w:val="0"/>
          <w:numId w:val="0"/>
        </w:numPr>
        <w:ind w:left="426" w:hanging="11"/>
      </w:pPr>
      <w:r>
        <w:rPr>
          <w:b w:val="0"/>
          <w:bCs/>
        </w:rPr>
        <w:t>This concluded the business of the meeting</w:t>
      </w:r>
    </w:p>
    <w:p w14:paraId="29025177" w14:textId="774CCEF6" w:rsidR="00C43EAE" w:rsidRPr="00F926E0" w:rsidRDefault="00C43EAE" w:rsidP="00F926E0">
      <w:pPr>
        <w:pStyle w:val="NoSpacing"/>
        <w:numPr>
          <w:ilvl w:val="0"/>
          <w:numId w:val="0"/>
        </w:numPr>
        <w:ind w:left="426" w:hanging="360"/>
        <w:jc w:val="both"/>
        <w:rPr>
          <w:rFonts w:eastAsia="Times New Roman"/>
          <w:b w:val="0"/>
          <w:bCs/>
          <w:color w:val="000000"/>
        </w:rPr>
      </w:pPr>
    </w:p>
    <w:sectPr w:rsidR="00C43EAE" w:rsidRPr="00F926E0" w:rsidSect="000960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E2E"/>
    <w:multiLevelType w:val="hybridMultilevel"/>
    <w:tmpl w:val="8C400726"/>
    <w:lvl w:ilvl="0" w:tplc="F08EFAE0">
      <w:start w:val="1"/>
      <w:numFmt w:val="bullet"/>
      <w:lvlText w:val="•"/>
      <w:lvlJc w:val="left"/>
      <w:pPr>
        <w:tabs>
          <w:tab w:val="num" w:pos="1080"/>
        </w:tabs>
        <w:ind w:left="1080" w:hanging="360"/>
      </w:pPr>
      <w:rPr>
        <w:rFonts w:ascii="Arial" w:hAnsi="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0C2404E"/>
    <w:multiLevelType w:val="hybridMultilevel"/>
    <w:tmpl w:val="885E2354"/>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2" w15:restartNumberingAfterBreak="0">
    <w:nsid w:val="018D2C03"/>
    <w:multiLevelType w:val="hybridMultilevel"/>
    <w:tmpl w:val="43A8E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82300A"/>
    <w:multiLevelType w:val="hybridMultilevel"/>
    <w:tmpl w:val="459E4A1E"/>
    <w:lvl w:ilvl="0" w:tplc="F244B0DA">
      <w:start w:val="1"/>
      <w:numFmt w:val="bullet"/>
      <w:lvlText w:val=""/>
      <w:lvlJc w:val="left"/>
      <w:pPr>
        <w:tabs>
          <w:tab w:val="num" w:pos="720"/>
        </w:tabs>
        <w:ind w:left="720" w:hanging="360"/>
      </w:pPr>
      <w:rPr>
        <w:rFonts w:ascii="Wingdings" w:hAnsi="Wingdings" w:hint="default"/>
      </w:rPr>
    </w:lvl>
    <w:lvl w:ilvl="1" w:tplc="3AC618CC" w:tentative="1">
      <w:start w:val="1"/>
      <w:numFmt w:val="bullet"/>
      <w:lvlText w:val=""/>
      <w:lvlJc w:val="left"/>
      <w:pPr>
        <w:tabs>
          <w:tab w:val="num" w:pos="1440"/>
        </w:tabs>
        <w:ind w:left="1440" w:hanging="360"/>
      </w:pPr>
      <w:rPr>
        <w:rFonts w:ascii="Wingdings" w:hAnsi="Wingdings" w:hint="default"/>
      </w:rPr>
    </w:lvl>
    <w:lvl w:ilvl="2" w:tplc="B0007CB2" w:tentative="1">
      <w:start w:val="1"/>
      <w:numFmt w:val="bullet"/>
      <w:lvlText w:val=""/>
      <w:lvlJc w:val="left"/>
      <w:pPr>
        <w:tabs>
          <w:tab w:val="num" w:pos="2160"/>
        </w:tabs>
        <w:ind w:left="2160" w:hanging="360"/>
      </w:pPr>
      <w:rPr>
        <w:rFonts w:ascii="Wingdings" w:hAnsi="Wingdings" w:hint="default"/>
      </w:rPr>
    </w:lvl>
    <w:lvl w:ilvl="3" w:tplc="3B98ABCC" w:tentative="1">
      <w:start w:val="1"/>
      <w:numFmt w:val="bullet"/>
      <w:lvlText w:val=""/>
      <w:lvlJc w:val="left"/>
      <w:pPr>
        <w:tabs>
          <w:tab w:val="num" w:pos="2880"/>
        </w:tabs>
        <w:ind w:left="2880" w:hanging="360"/>
      </w:pPr>
      <w:rPr>
        <w:rFonts w:ascii="Wingdings" w:hAnsi="Wingdings" w:hint="default"/>
      </w:rPr>
    </w:lvl>
    <w:lvl w:ilvl="4" w:tplc="2084B038" w:tentative="1">
      <w:start w:val="1"/>
      <w:numFmt w:val="bullet"/>
      <w:lvlText w:val=""/>
      <w:lvlJc w:val="left"/>
      <w:pPr>
        <w:tabs>
          <w:tab w:val="num" w:pos="3600"/>
        </w:tabs>
        <w:ind w:left="3600" w:hanging="360"/>
      </w:pPr>
      <w:rPr>
        <w:rFonts w:ascii="Wingdings" w:hAnsi="Wingdings" w:hint="default"/>
      </w:rPr>
    </w:lvl>
    <w:lvl w:ilvl="5" w:tplc="C62AF22C" w:tentative="1">
      <w:start w:val="1"/>
      <w:numFmt w:val="bullet"/>
      <w:lvlText w:val=""/>
      <w:lvlJc w:val="left"/>
      <w:pPr>
        <w:tabs>
          <w:tab w:val="num" w:pos="4320"/>
        </w:tabs>
        <w:ind w:left="4320" w:hanging="360"/>
      </w:pPr>
      <w:rPr>
        <w:rFonts w:ascii="Wingdings" w:hAnsi="Wingdings" w:hint="default"/>
      </w:rPr>
    </w:lvl>
    <w:lvl w:ilvl="6" w:tplc="37949C90" w:tentative="1">
      <w:start w:val="1"/>
      <w:numFmt w:val="bullet"/>
      <w:lvlText w:val=""/>
      <w:lvlJc w:val="left"/>
      <w:pPr>
        <w:tabs>
          <w:tab w:val="num" w:pos="5040"/>
        </w:tabs>
        <w:ind w:left="5040" w:hanging="360"/>
      </w:pPr>
      <w:rPr>
        <w:rFonts w:ascii="Wingdings" w:hAnsi="Wingdings" w:hint="default"/>
      </w:rPr>
    </w:lvl>
    <w:lvl w:ilvl="7" w:tplc="BFE09F7C" w:tentative="1">
      <w:start w:val="1"/>
      <w:numFmt w:val="bullet"/>
      <w:lvlText w:val=""/>
      <w:lvlJc w:val="left"/>
      <w:pPr>
        <w:tabs>
          <w:tab w:val="num" w:pos="5760"/>
        </w:tabs>
        <w:ind w:left="5760" w:hanging="360"/>
      </w:pPr>
      <w:rPr>
        <w:rFonts w:ascii="Wingdings" w:hAnsi="Wingdings" w:hint="default"/>
      </w:rPr>
    </w:lvl>
    <w:lvl w:ilvl="8" w:tplc="CD2E04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C47A7"/>
    <w:multiLevelType w:val="hybridMultilevel"/>
    <w:tmpl w:val="2450916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5121B13"/>
    <w:multiLevelType w:val="hybridMultilevel"/>
    <w:tmpl w:val="96388A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2B53E5"/>
    <w:multiLevelType w:val="hybridMultilevel"/>
    <w:tmpl w:val="24B0D5F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83A7A"/>
    <w:multiLevelType w:val="hybridMultilevel"/>
    <w:tmpl w:val="1E2CD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2B4EB3"/>
    <w:multiLevelType w:val="hybridMultilevel"/>
    <w:tmpl w:val="BCD83A86"/>
    <w:lvl w:ilvl="0" w:tplc="18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BF11119"/>
    <w:multiLevelType w:val="hybridMultilevel"/>
    <w:tmpl w:val="3E42B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614394"/>
    <w:multiLevelType w:val="hybridMultilevel"/>
    <w:tmpl w:val="3FBA347C"/>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1DE62556"/>
    <w:multiLevelType w:val="hybridMultilevel"/>
    <w:tmpl w:val="214839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6D61CD"/>
    <w:multiLevelType w:val="hybridMultilevel"/>
    <w:tmpl w:val="832479AC"/>
    <w:lvl w:ilvl="0" w:tplc="1A6E3FC0">
      <w:start w:val="1"/>
      <w:numFmt w:val="bullet"/>
      <w:lvlText w:val=""/>
      <w:lvlJc w:val="left"/>
      <w:pPr>
        <w:tabs>
          <w:tab w:val="num" w:pos="720"/>
        </w:tabs>
        <w:ind w:left="720" w:hanging="360"/>
      </w:pPr>
      <w:rPr>
        <w:rFonts w:ascii="Wingdings" w:hAnsi="Wingdings" w:hint="default"/>
      </w:rPr>
    </w:lvl>
    <w:lvl w:ilvl="1" w:tplc="FA948750" w:tentative="1">
      <w:start w:val="1"/>
      <w:numFmt w:val="bullet"/>
      <w:lvlText w:val=""/>
      <w:lvlJc w:val="left"/>
      <w:pPr>
        <w:tabs>
          <w:tab w:val="num" w:pos="1440"/>
        </w:tabs>
        <w:ind w:left="1440" w:hanging="360"/>
      </w:pPr>
      <w:rPr>
        <w:rFonts w:ascii="Wingdings" w:hAnsi="Wingdings" w:hint="default"/>
      </w:rPr>
    </w:lvl>
    <w:lvl w:ilvl="2" w:tplc="7F3CC226" w:tentative="1">
      <w:start w:val="1"/>
      <w:numFmt w:val="bullet"/>
      <w:lvlText w:val=""/>
      <w:lvlJc w:val="left"/>
      <w:pPr>
        <w:tabs>
          <w:tab w:val="num" w:pos="2160"/>
        </w:tabs>
        <w:ind w:left="2160" w:hanging="360"/>
      </w:pPr>
      <w:rPr>
        <w:rFonts w:ascii="Wingdings" w:hAnsi="Wingdings" w:hint="default"/>
      </w:rPr>
    </w:lvl>
    <w:lvl w:ilvl="3" w:tplc="DF58C54E" w:tentative="1">
      <w:start w:val="1"/>
      <w:numFmt w:val="bullet"/>
      <w:lvlText w:val=""/>
      <w:lvlJc w:val="left"/>
      <w:pPr>
        <w:tabs>
          <w:tab w:val="num" w:pos="2880"/>
        </w:tabs>
        <w:ind w:left="2880" w:hanging="360"/>
      </w:pPr>
      <w:rPr>
        <w:rFonts w:ascii="Wingdings" w:hAnsi="Wingdings" w:hint="default"/>
      </w:rPr>
    </w:lvl>
    <w:lvl w:ilvl="4" w:tplc="C0DC6006" w:tentative="1">
      <w:start w:val="1"/>
      <w:numFmt w:val="bullet"/>
      <w:lvlText w:val=""/>
      <w:lvlJc w:val="left"/>
      <w:pPr>
        <w:tabs>
          <w:tab w:val="num" w:pos="3600"/>
        </w:tabs>
        <w:ind w:left="3600" w:hanging="360"/>
      </w:pPr>
      <w:rPr>
        <w:rFonts w:ascii="Wingdings" w:hAnsi="Wingdings" w:hint="default"/>
      </w:rPr>
    </w:lvl>
    <w:lvl w:ilvl="5" w:tplc="2DB61A6E" w:tentative="1">
      <w:start w:val="1"/>
      <w:numFmt w:val="bullet"/>
      <w:lvlText w:val=""/>
      <w:lvlJc w:val="left"/>
      <w:pPr>
        <w:tabs>
          <w:tab w:val="num" w:pos="4320"/>
        </w:tabs>
        <w:ind w:left="4320" w:hanging="360"/>
      </w:pPr>
      <w:rPr>
        <w:rFonts w:ascii="Wingdings" w:hAnsi="Wingdings" w:hint="default"/>
      </w:rPr>
    </w:lvl>
    <w:lvl w:ilvl="6" w:tplc="6BAC3E1E" w:tentative="1">
      <w:start w:val="1"/>
      <w:numFmt w:val="bullet"/>
      <w:lvlText w:val=""/>
      <w:lvlJc w:val="left"/>
      <w:pPr>
        <w:tabs>
          <w:tab w:val="num" w:pos="5040"/>
        </w:tabs>
        <w:ind w:left="5040" w:hanging="360"/>
      </w:pPr>
      <w:rPr>
        <w:rFonts w:ascii="Wingdings" w:hAnsi="Wingdings" w:hint="default"/>
      </w:rPr>
    </w:lvl>
    <w:lvl w:ilvl="7" w:tplc="81D2F626" w:tentative="1">
      <w:start w:val="1"/>
      <w:numFmt w:val="bullet"/>
      <w:lvlText w:val=""/>
      <w:lvlJc w:val="left"/>
      <w:pPr>
        <w:tabs>
          <w:tab w:val="num" w:pos="5760"/>
        </w:tabs>
        <w:ind w:left="5760" w:hanging="360"/>
      </w:pPr>
      <w:rPr>
        <w:rFonts w:ascii="Wingdings" w:hAnsi="Wingdings" w:hint="default"/>
      </w:rPr>
    </w:lvl>
    <w:lvl w:ilvl="8" w:tplc="D10AF9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BF1756"/>
    <w:multiLevelType w:val="hybridMultilevel"/>
    <w:tmpl w:val="C5B072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28D35437"/>
    <w:multiLevelType w:val="hybridMultilevel"/>
    <w:tmpl w:val="202454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0A49D0"/>
    <w:multiLevelType w:val="hybridMultilevel"/>
    <w:tmpl w:val="E0F0E5A8"/>
    <w:lvl w:ilvl="0" w:tplc="18090001">
      <w:start w:val="1"/>
      <w:numFmt w:val="bullet"/>
      <w:lvlText w:val=""/>
      <w:lvlJc w:val="left"/>
      <w:pPr>
        <w:ind w:left="993" w:hanging="360"/>
      </w:pPr>
      <w:rPr>
        <w:rFonts w:ascii="Symbol" w:hAnsi="Symbol" w:hint="default"/>
      </w:rPr>
    </w:lvl>
    <w:lvl w:ilvl="1" w:tplc="18090003" w:tentative="1">
      <w:start w:val="1"/>
      <w:numFmt w:val="bullet"/>
      <w:lvlText w:val="o"/>
      <w:lvlJc w:val="left"/>
      <w:pPr>
        <w:ind w:left="1713" w:hanging="360"/>
      </w:pPr>
      <w:rPr>
        <w:rFonts w:ascii="Courier New" w:hAnsi="Courier New" w:cs="Courier New" w:hint="default"/>
      </w:rPr>
    </w:lvl>
    <w:lvl w:ilvl="2" w:tplc="18090005" w:tentative="1">
      <w:start w:val="1"/>
      <w:numFmt w:val="bullet"/>
      <w:lvlText w:val=""/>
      <w:lvlJc w:val="left"/>
      <w:pPr>
        <w:ind w:left="2433" w:hanging="360"/>
      </w:pPr>
      <w:rPr>
        <w:rFonts w:ascii="Wingdings" w:hAnsi="Wingdings" w:hint="default"/>
      </w:rPr>
    </w:lvl>
    <w:lvl w:ilvl="3" w:tplc="18090001" w:tentative="1">
      <w:start w:val="1"/>
      <w:numFmt w:val="bullet"/>
      <w:lvlText w:val=""/>
      <w:lvlJc w:val="left"/>
      <w:pPr>
        <w:ind w:left="3153" w:hanging="360"/>
      </w:pPr>
      <w:rPr>
        <w:rFonts w:ascii="Symbol" w:hAnsi="Symbol" w:hint="default"/>
      </w:rPr>
    </w:lvl>
    <w:lvl w:ilvl="4" w:tplc="18090003" w:tentative="1">
      <w:start w:val="1"/>
      <w:numFmt w:val="bullet"/>
      <w:lvlText w:val="o"/>
      <w:lvlJc w:val="left"/>
      <w:pPr>
        <w:ind w:left="3873" w:hanging="360"/>
      </w:pPr>
      <w:rPr>
        <w:rFonts w:ascii="Courier New" w:hAnsi="Courier New" w:cs="Courier New" w:hint="default"/>
      </w:rPr>
    </w:lvl>
    <w:lvl w:ilvl="5" w:tplc="18090005" w:tentative="1">
      <w:start w:val="1"/>
      <w:numFmt w:val="bullet"/>
      <w:lvlText w:val=""/>
      <w:lvlJc w:val="left"/>
      <w:pPr>
        <w:ind w:left="4593" w:hanging="360"/>
      </w:pPr>
      <w:rPr>
        <w:rFonts w:ascii="Wingdings" w:hAnsi="Wingdings" w:hint="default"/>
      </w:rPr>
    </w:lvl>
    <w:lvl w:ilvl="6" w:tplc="18090001" w:tentative="1">
      <w:start w:val="1"/>
      <w:numFmt w:val="bullet"/>
      <w:lvlText w:val=""/>
      <w:lvlJc w:val="left"/>
      <w:pPr>
        <w:ind w:left="5313" w:hanging="360"/>
      </w:pPr>
      <w:rPr>
        <w:rFonts w:ascii="Symbol" w:hAnsi="Symbol" w:hint="default"/>
      </w:rPr>
    </w:lvl>
    <w:lvl w:ilvl="7" w:tplc="18090003" w:tentative="1">
      <w:start w:val="1"/>
      <w:numFmt w:val="bullet"/>
      <w:lvlText w:val="o"/>
      <w:lvlJc w:val="left"/>
      <w:pPr>
        <w:ind w:left="6033" w:hanging="360"/>
      </w:pPr>
      <w:rPr>
        <w:rFonts w:ascii="Courier New" w:hAnsi="Courier New" w:cs="Courier New" w:hint="default"/>
      </w:rPr>
    </w:lvl>
    <w:lvl w:ilvl="8" w:tplc="18090005" w:tentative="1">
      <w:start w:val="1"/>
      <w:numFmt w:val="bullet"/>
      <w:lvlText w:val=""/>
      <w:lvlJc w:val="left"/>
      <w:pPr>
        <w:ind w:left="6753" w:hanging="360"/>
      </w:pPr>
      <w:rPr>
        <w:rFonts w:ascii="Wingdings" w:hAnsi="Wingdings" w:hint="default"/>
      </w:rPr>
    </w:lvl>
  </w:abstractNum>
  <w:abstractNum w:abstractNumId="16" w15:restartNumberingAfterBreak="0">
    <w:nsid w:val="2C9518D4"/>
    <w:multiLevelType w:val="hybridMultilevel"/>
    <w:tmpl w:val="5978CF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11355B9"/>
    <w:multiLevelType w:val="hybridMultilevel"/>
    <w:tmpl w:val="DA60460E"/>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8" w15:restartNumberingAfterBreak="0">
    <w:nsid w:val="327C032A"/>
    <w:multiLevelType w:val="hybridMultilevel"/>
    <w:tmpl w:val="1906644C"/>
    <w:lvl w:ilvl="0" w:tplc="6442D740">
      <w:start w:val="1"/>
      <w:numFmt w:val="decimal"/>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2B34A12"/>
    <w:multiLevelType w:val="hybridMultilevel"/>
    <w:tmpl w:val="B686B1FA"/>
    <w:lvl w:ilvl="0" w:tplc="F08EFAE0">
      <w:start w:val="1"/>
      <w:numFmt w:val="bullet"/>
      <w:lvlText w:val="•"/>
      <w:lvlJc w:val="left"/>
      <w:pPr>
        <w:tabs>
          <w:tab w:val="num" w:pos="720"/>
        </w:tabs>
        <w:ind w:left="720" w:hanging="360"/>
      </w:pPr>
      <w:rPr>
        <w:rFonts w:ascii="Arial" w:hAnsi="Arial" w:hint="default"/>
      </w:rPr>
    </w:lvl>
    <w:lvl w:ilvl="1" w:tplc="E782113E" w:tentative="1">
      <w:start w:val="1"/>
      <w:numFmt w:val="bullet"/>
      <w:lvlText w:val="•"/>
      <w:lvlJc w:val="left"/>
      <w:pPr>
        <w:tabs>
          <w:tab w:val="num" w:pos="1440"/>
        </w:tabs>
        <w:ind w:left="1440" w:hanging="360"/>
      </w:pPr>
      <w:rPr>
        <w:rFonts w:ascii="Arial" w:hAnsi="Arial" w:hint="default"/>
      </w:rPr>
    </w:lvl>
    <w:lvl w:ilvl="2" w:tplc="E6888A3C" w:tentative="1">
      <w:start w:val="1"/>
      <w:numFmt w:val="bullet"/>
      <w:lvlText w:val="•"/>
      <w:lvlJc w:val="left"/>
      <w:pPr>
        <w:tabs>
          <w:tab w:val="num" w:pos="2160"/>
        </w:tabs>
        <w:ind w:left="2160" w:hanging="360"/>
      </w:pPr>
      <w:rPr>
        <w:rFonts w:ascii="Arial" w:hAnsi="Arial" w:hint="default"/>
      </w:rPr>
    </w:lvl>
    <w:lvl w:ilvl="3" w:tplc="B1BAA8DE" w:tentative="1">
      <w:start w:val="1"/>
      <w:numFmt w:val="bullet"/>
      <w:lvlText w:val="•"/>
      <w:lvlJc w:val="left"/>
      <w:pPr>
        <w:tabs>
          <w:tab w:val="num" w:pos="2880"/>
        </w:tabs>
        <w:ind w:left="2880" w:hanging="360"/>
      </w:pPr>
      <w:rPr>
        <w:rFonts w:ascii="Arial" w:hAnsi="Arial" w:hint="default"/>
      </w:rPr>
    </w:lvl>
    <w:lvl w:ilvl="4" w:tplc="DDA242A6" w:tentative="1">
      <w:start w:val="1"/>
      <w:numFmt w:val="bullet"/>
      <w:lvlText w:val="•"/>
      <w:lvlJc w:val="left"/>
      <w:pPr>
        <w:tabs>
          <w:tab w:val="num" w:pos="3600"/>
        </w:tabs>
        <w:ind w:left="3600" w:hanging="360"/>
      </w:pPr>
      <w:rPr>
        <w:rFonts w:ascii="Arial" w:hAnsi="Arial" w:hint="default"/>
      </w:rPr>
    </w:lvl>
    <w:lvl w:ilvl="5" w:tplc="3AECEC6C" w:tentative="1">
      <w:start w:val="1"/>
      <w:numFmt w:val="bullet"/>
      <w:lvlText w:val="•"/>
      <w:lvlJc w:val="left"/>
      <w:pPr>
        <w:tabs>
          <w:tab w:val="num" w:pos="4320"/>
        </w:tabs>
        <w:ind w:left="4320" w:hanging="360"/>
      </w:pPr>
      <w:rPr>
        <w:rFonts w:ascii="Arial" w:hAnsi="Arial" w:hint="default"/>
      </w:rPr>
    </w:lvl>
    <w:lvl w:ilvl="6" w:tplc="7A3495D0" w:tentative="1">
      <w:start w:val="1"/>
      <w:numFmt w:val="bullet"/>
      <w:lvlText w:val="•"/>
      <w:lvlJc w:val="left"/>
      <w:pPr>
        <w:tabs>
          <w:tab w:val="num" w:pos="5040"/>
        </w:tabs>
        <w:ind w:left="5040" w:hanging="360"/>
      </w:pPr>
      <w:rPr>
        <w:rFonts w:ascii="Arial" w:hAnsi="Arial" w:hint="default"/>
      </w:rPr>
    </w:lvl>
    <w:lvl w:ilvl="7" w:tplc="B58A0776" w:tentative="1">
      <w:start w:val="1"/>
      <w:numFmt w:val="bullet"/>
      <w:lvlText w:val="•"/>
      <w:lvlJc w:val="left"/>
      <w:pPr>
        <w:tabs>
          <w:tab w:val="num" w:pos="5760"/>
        </w:tabs>
        <w:ind w:left="5760" w:hanging="360"/>
      </w:pPr>
      <w:rPr>
        <w:rFonts w:ascii="Arial" w:hAnsi="Arial" w:hint="default"/>
      </w:rPr>
    </w:lvl>
    <w:lvl w:ilvl="8" w:tplc="9DBEE98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565990"/>
    <w:multiLevelType w:val="hybridMultilevel"/>
    <w:tmpl w:val="7304DBD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1" w15:restartNumberingAfterBreak="0">
    <w:nsid w:val="37D65A90"/>
    <w:multiLevelType w:val="multilevel"/>
    <w:tmpl w:val="9A646CBE"/>
    <w:lvl w:ilvl="0">
      <w:start w:val="2"/>
      <w:numFmt w:val="decimal"/>
      <w:lvlText w:val="%1."/>
      <w:lvlJc w:val="left"/>
      <w:pPr>
        <w:ind w:left="36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2" w15:restartNumberingAfterBreak="0">
    <w:nsid w:val="382A649D"/>
    <w:multiLevelType w:val="hybridMultilevel"/>
    <w:tmpl w:val="520CF96A"/>
    <w:lvl w:ilvl="0" w:tplc="F08EFAE0">
      <w:start w:val="1"/>
      <w:numFmt w:val="bullet"/>
      <w:lvlText w:val="•"/>
      <w:lvlJc w:val="left"/>
      <w:pPr>
        <w:tabs>
          <w:tab w:val="num" w:pos="720"/>
        </w:tabs>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DB92461"/>
    <w:multiLevelType w:val="hybridMultilevel"/>
    <w:tmpl w:val="C792C6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3DFC20D6"/>
    <w:multiLevelType w:val="hybridMultilevel"/>
    <w:tmpl w:val="AF56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67331"/>
    <w:multiLevelType w:val="hybridMultilevel"/>
    <w:tmpl w:val="D856EF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7610E0B"/>
    <w:multiLevelType w:val="hybridMultilevel"/>
    <w:tmpl w:val="772676E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47F41203"/>
    <w:multiLevelType w:val="hybridMultilevel"/>
    <w:tmpl w:val="553E9C56"/>
    <w:lvl w:ilvl="0" w:tplc="F93CFC90">
      <w:start w:val="1"/>
      <w:numFmt w:val="decimal"/>
      <w:pStyle w:val="NoSpacing"/>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7FD7815"/>
    <w:multiLevelType w:val="hybridMultilevel"/>
    <w:tmpl w:val="0E1217E8"/>
    <w:lvl w:ilvl="0" w:tplc="917E2FA4">
      <w:start w:val="1"/>
      <w:numFmt w:val="bullet"/>
      <w:lvlText w:val=""/>
      <w:lvlJc w:val="left"/>
      <w:pPr>
        <w:tabs>
          <w:tab w:val="num" w:pos="720"/>
        </w:tabs>
        <w:ind w:left="720" w:hanging="360"/>
      </w:pPr>
      <w:rPr>
        <w:rFonts w:ascii="Wingdings" w:hAnsi="Wingdings" w:hint="default"/>
      </w:rPr>
    </w:lvl>
    <w:lvl w:ilvl="1" w:tplc="2B8C2728" w:tentative="1">
      <w:start w:val="1"/>
      <w:numFmt w:val="bullet"/>
      <w:lvlText w:val=""/>
      <w:lvlJc w:val="left"/>
      <w:pPr>
        <w:tabs>
          <w:tab w:val="num" w:pos="1440"/>
        </w:tabs>
        <w:ind w:left="1440" w:hanging="360"/>
      </w:pPr>
      <w:rPr>
        <w:rFonts w:ascii="Wingdings" w:hAnsi="Wingdings" w:hint="default"/>
      </w:rPr>
    </w:lvl>
    <w:lvl w:ilvl="2" w:tplc="B44A1A72" w:tentative="1">
      <w:start w:val="1"/>
      <w:numFmt w:val="bullet"/>
      <w:lvlText w:val=""/>
      <w:lvlJc w:val="left"/>
      <w:pPr>
        <w:tabs>
          <w:tab w:val="num" w:pos="2160"/>
        </w:tabs>
        <w:ind w:left="2160" w:hanging="360"/>
      </w:pPr>
      <w:rPr>
        <w:rFonts w:ascii="Wingdings" w:hAnsi="Wingdings" w:hint="default"/>
      </w:rPr>
    </w:lvl>
    <w:lvl w:ilvl="3" w:tplc="E2580BF6" w:tentative="1">
      <w:start w:val="1"/>
      <w:numFmt w:val="bullet"/>
      <w:lvlText w:val=""/>
      <w:lvlJc w:val="left"/>
      <w:pPr>
        <w:tabs>
          <w:tab w:val="num" w:pos="2880"/>
        </w:tabs>
        <w:ind w:left="2880" w:hanging="360"/>
      </w:pPr>
      <w:rPr>
        <w:rFonts w:ascii="Wingdings" w:hAnsi="Wingdings" w:hint="default"/>
      </w:rPr>
    </w:lvl>
    <w:lvl w:ilvl="4" w:tplc="5F1AFBE8" w:tentative="1">
      <w:start w:val="1"/>
      <w:numFmt w:val="bullet"/>
      <w:lvlText w:val=""/>
      <w:lvlJc w:val="left"/>
      <w:pPr>
        <w:tabs>
          <w:tab w:val="num" w:pos="3600"/>
        </w:tabs>
        <w:ind w:left="3600" w:hanging="360"/>
      </w:pPr>
      <w:rPr>
        <w:rFonts w:ascii="Wingdings" w:hAnsi="Wingdings" w:hint="default"/>
      </w:rPr>
    </w:lvl>
    <w:lvl w:ilvl="5" w:tplc="ADAE780E" w:tentative="1">
      <w:start w:val="1"/>
      <w:numFmt w:val="bullet"/>
      <w:lvlText w:val=""/>
      <w:lvlJc w:val="left"/>
      <w:pPr>
        <w:tabs>
          <w:tab w:val="num" w:pos="4320"/>
        </w:tabs>
        <w:ind w:left="4320" w:hanging="360"/>
      </w:pPr>
      <w:rPr>
        <w:rFonts w:ascii="Wingdings" w:hAnsi="Wingdings" w:hint="default"/>
      </w:rPr>
    </w:lvl>
    <w:lvl w:ilvl="6" w:tplc="2E806440" w:tentative="1">
      <w:start w:val="1"/>
      <w:numFmt w:val="bullet"/>
      <w:lvlText w:val=""/>
      <w:lvlJc w:val="left"/>
      <w:pPr>
        <w:tabs>
          <w:tab w:val="num" w:pos="5040"/>
        </w:tabs>
        <w:ind w:left="5040" w:hanging="360"/>
      </w:pPr>
      <w:rPr>
        <w:rFonts w:ascii="Wingdings" w:hAnsi="Wingdings" w:hint="default"/>
      </w:rPr>
    </w:lvl>
    <w:lvl w:ilvl="7" w:tplc="438EF242" w:tentative="1">
      <w:start w:val="1"/>
      <w:numFmt w:val="bullet"/>
      <w:lvlText w:val=""/>
      <w:lvlJc w:val="left"/>
      <w:pPr>
        <w:tabs>
          <w:tab w:val="num" w:pos="5760"/>
        </w:tabs>
        <w:ind w:left="5760" w:hanging="360"/>
      </w:pPr>
      <w:rPr>
        <w:rFonts w:ascii="Wingdings" w:hAnsi="Wingdings" w:hint="default"/>
      </w:rPr>
    </w:lvl>
    <w:lvl w:ilvl="8" w:tplc="83D04C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A64F52"/>
    <w:multiLevelType w:val="hybridMultilevel"/>
    <w:tmpl w:val="7AF8D972"/>
    <w:lvl w:ilvl="0" w:tplc="18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B582290"/>
    <w:multiLevelType w:val="hybridMultilevel"/>
    <w:tmpl w:val="70C84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3274FE2"/>
    <w:multiLevelType w:val="hybridMultilevel"/>
    <w:tmpl w:val="A4968B6A"/>
    <w:lvl w:ilvl="0" w:tplc="D32AA510">
      <w:start w:val="1"/>
      <w:numFmt w:val="bullet"/>
      <w:lvlText w:val="•"/>
      <w:lvlJc w:val="left"/>
      <w:pPr>
        <w:tabs>
          <w:tab w:val="num" w:pos="720"/>
        </w:tabs>
        <w:ind w:left="720" w:hanging="360"/>
      </w:pPr>
      <w:rPr>
        <w:rFonts w:ascii="Arial" w:hAnsi="Arial" w:hint="default"/>
      </w:rPr>
    </w:lvl>
    <w:lvl w:ilvl="1" w:tplc="C054F5A2">
      <w:numFmt w:val="bullet"/>
      <w:lvlText w:val="•"/>
      <w:lvlJc w:val="left"/>
      <w:pPr>
        <w:tabs>
          <w:tab w:val="num" w:pos="1440"/>
        </w:tabs>
        <w:ind w:left="1440" w:hanging="360"/>
      </w:pPr>
      <w:rPr>
        <w:rFonts w:ascii="Arial" w:hAnsi="Arial" w:hint="default"/>
      </w:rPr>
    </w:lvl>
    <w:lvl w:ilvl="2" w:tplc="E5883808" w:tentative="1">
      <w:start w:val="1"/>
      <w:numFmt w:val="bullet"/>
      <w:lvlText w:val="•"/>
      <w:lvlJc w:val="left"/>
      <w:pPr>
        <w:tabs>
          <w:tab w:val="num" w:pos="2160"/>
        </w:tabs>
        <w:ind w:left="2160" w:hanging="360"/>
      </w:pPr>
      <w:rPr>
        <w:rFonts w:ascii="Arial" w:hAnsi="Arial" w:hint="default"/>
      </w:rPr>
    </w:lvl>
    <w:lvl w:ilvl="3" w:tplc="E61C7854" w:tentative="1">
      <w:start w:val="1"/>
      <w:numFmt w:val="bullet"/>
      <w:lvlText w:val="•"/>
      <w:lvlJc w:val="left"/>
      <w:pPr>
        <w:tabs>
          <w:tab w:val="num" w:pos="2880"/>
        </w:tabs>
        <w:ind w:left="2880" w:hanging="360"/>
      </w:pPr>
      <w:rPr>
        <w:rFonts w:ascii="Arial" w:hAnsi="Arial" w:hint="default"/>
      </w:rPr>
    </w:lvl>
    <w:lvl w:ilvl="4" w:tplc="AC60602A" w:tentative="1">
      <w:start w:val="1"/>
      <w:numFmt w:val="bullet"/>
      <w:lvlText w:val="•"/>
      <w:lvlJc w:val="left"/>
      <w:pPr>
        <w:tabs>
          <w:tab w:val="num" w:pos="3600"/>
        </w:tabs>
        <w:ind w:left="3600" w:hanging="360"/>
      </w:pPr>
      <w:rPr>
        <w:rFonts w:ascii="Arial" w:hAnsi="Arial" w:hint="default"/>
      </w:rPr>
    </w:lvl>
    <w:lvl w:ilvl="5" w:tplc="B9EC03A6" w:tentative="1">
      <w:start w:val="1"/>
      <w:numFmt w:val="bullet"/>
      <w:lvlText w:val="•"/>
      <w:lvlJc w:val="left"/>
      <w:pPr>
        <w:tabs>
          <w:tab w:val="num" w:pos="4320"/>
        </w:tabs>
        <w:ind w:left="4320" w:hanging="360"/>
      </w:pPr>
      <w:rPr>
        <w:rFonts w:ascii="Arial" w:hAnsi="Arial" w:hint="default"/>
      </w:rPr>
    </w:lvl>
    <w:lvl w:ilvl="6" w:tplc="5FCC9CA4" w:tentative="1">
      <w:start w:val="1"/>
      <w:numFmt w:val="bullet"/>
      <w:lvlText w:val="•"/>
      <w:lvlJc w:val="left"/>
      <w:pPr>
        <w:tabs>
          <w:tab w:val="num" w:pos="5040"/>
        </w:tabs>
        <w:ind w:left="5040" w:hanging="360"/>
      </w:pPr>
      <w:rPr>
        <w:rFonts w:ascii="Arial" w:hAnsi="Arial" w:hint="default"/>
      </w:rPr>
    </w:lvl>
    <w:lvl w:ilvl="7" w:tplc="CAEC5E3C" w:tentative="1">
      <w:start w:val="1"/>
      <w:numFmt w:val="bullet"/>
      <w:lvlText w:val="•"/>
      <w:lvlJc w:val="left"/>
      <w:pPr>
        <w:tabs>
          <w:tab w:val="num" w:pos="5760"/>
        </w:tabs>
        <w:ind w:left="5760" w:hanging="360"/>
      </w:pPr>
      <w:rPr>
        <w:rFonts w:ascii="Arial" w:hAnsi="Arial" w:hint="default"/>
      </w:rPr>
    </w:lvl>
    <w:lvl w:ilvl="8" w:tplc="BDF626D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E71B27"/>
    <w:multiLevelType w:val="hybridMultilevel"/>
    <w:tmpl w:val="DC4AC65E"/>
    <w:lvl w:ilvl="0" w:tplc="9508E250">
      <w:start w:val="1"/>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33" w15:restartNumberingAfterBreak="0">
    <w:nsid w:val="5A652BB6"/>
    <w:multiLevelType w:val="hybridMultilevel"/>
    <w:tmpl w:val="905CB2EE"/>
    <w:lvl w:ilvl="0" w:tplc="92844702">
      <w:start w:val="1"/>
      <w:numFmt w:val="bullet"/>
      <w:lvlText w:val="-"/>
      <w:lvlJc w:val="left"/>
      <w:pPr>
        <w:ind w:left="720" w:hanging="360"/>
      </w:pPr>
      <w:rPr>
        <w:rFonts w:ascii="Calibri" w:eastAsia="Times New Roman" w:hAnsi="Calibri" w:cs="Calibr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9257756"/>
    <w:multiLevelType w:val="hybridMultilevel"/>
    <w:tmpl w:val="F6A609A8"/>
    <w:lvl w:ilvl="0" w:tplc="F08EFAE0">
      <w:start w:val="1"/>
      <w:numFmt w:val="bullet"/>
      <w:lvlText w:val="•"/>
      <w:lvlJc w:val="left"/>
      <w:pPr>
        <w:tabs>
          <w:tab w:val="num" w:pos="1080"/>
        </w:tabs>
        <w:ind w:left="1080" w:hanging="360"/>
      </w:pPr>
      <w:rPr>
        <w:rFonts w:ascii="Arial" w:hAnsi="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69D30789"/>
    <w:multiLevelType w:val="hybridMultilevel"/>
    <w:tmpl w:val="95B6F1CA"/>
    <w:lvl w:ilvl="0" w:tplc="5FB8A256">
      <w:numFmt w:val="bullet"/>
      <w:lvlText w:val=""/>
      <w:lvlJc w:val="left"/>
      <w:pPr>
        <w:ind w:left="820" w:hanging="360"/>
      </w:pPr>
      <w:rPr>
        <w:rFonts w:ascii="Symbol" w:eastAsia="Symbol" w:hAnsi="Symbol" w:cs="Symbol" w:hint="default"/>
        <w:w w:val="100"/>
        <w:sz w:val="24"/>
        <w:szCs w:val="24"/>
        <w:lang w:val="en-IE" w:eastAsia="en-IE" w:bidi="en-IE"/>
      </w:rPr>
    </w:lvl>
    <w:lvl w:ilvl="1" w:tplc="2982B044">
      <w:numFmt w:val="bullet"/>
      <w:lvlText w:val="•"/>
      <w:lvlJc w:val="left"/>
      <w:pPr>
        <w:ind w:left="1696" w:hanging="360"/>
      </w:pPr>
      <w:rPr>
        <w:rFonts w:hint="default"/>
        <w:lang w:val="en-IE" w:eastAsia="en-IE" w:bidi="en-IE"/>
      </w:rPr>
    </w:lvl>
    <w:lvl w:ilvl="2" w:tplc="BCBE35D4">
      <w:numFmt w:val="bullet"/>
      <w:lvlText w:val="•"/>
      <w:lvlJc w:val="left"/>
      <w:pPr>
        <w:ind w:left="2572" w:hanging="360"/>
      </w:pPr>
      <w:rPr>
        <w:rFonts w:hint="default"/>
        <w:lang w:val="en-IE" w:eastAsia="en-IE" w:bidi="en-IE"/>
      </w:rPr>
    </w:lvl>
    <w:lvl w:ilvl="3" w:tplc="7FA6A9C8">
      <w:numFmt w:val="bullet"/>
      <w:lvlText w:val="•"/>
      <w:lvlJc w:val="left"/>
      <w:pPr>
        <w:ind w:left="3448" w:hanging="360"/>
      </w:pPr>
      <w:rPr>
        <w:rFonts w:hint="default"/>
        <w:lang w:val="en-IE" w:eastAsia="en-IE" w:bidi="en-IE"/>
      </w:rPr>
    </w:lvl>
    <w:lvl w:ilvl="4" w:tplc="C9F2C624">
      <w:numFmt w:val="bullet"/>
      <w:lvlText w:val="•"/>
      <w:lvlJc w:val="left"/>
      <w:pPr>
        <w:ind w:left="4324" w:hanging="360"/>
      </w:pPr>
      <w:rPr>
        <w:rFonts w:hint="default"/>
        <w:lang w:val="en-IE" w:eastAsia="en-IE" w:bidi="en-IE"/>
      </w:rPr>
    </w:lvl>
    <w:lvl w:ilvl="5" w:tplc="F35E1A7A">
      <w:numFmt w:val="bullet"/>
      <w:lvlText w:val="•"/>
      <w:lvlJc w:val="left"/>
      <w:pPr>
        <w:ind w:left="5201" w:hanging="360"/>
      </w:pPr>
      <w:rPr>
        <w:rFonts w:hint="default"/>
        <w:lang w:val="en-IE" w:eastAsia="en-IE" w:bidi="en-IE"/>
      </w:rPr>
    </w:lvl>
    <w:lvl w:ilvl="6" w:tplc="144AA840">
      <w:numFmt w:val="bullet"/>
      <w:lvlText w:val="•"/>
      <w:lvlJc w:val="left"/>
      <w:pPr>
        <w:ind w:left="6077" w:hanging="360"/>
      </w:pPr>
      <w:rPr>
        <w:rFonts w:hint="default"/>
        <w:lang w:val="en-IE" w:eastAsia="en-IE" w:bidi="en-IE"/>
      </w:rPr>
    </w:lvl>
    <w:lvl w:ilvl="7" w:tplc="38B24D1A">
      <w:numFmt w:val="bullet"/>
      <w:lvlText w:val="•"/>
      <w:lvlJc w:val="left"/>
      <w:pPr>
        <w:ind w:left="6953" w:hanging="360"/>
      </w:pPr>
      <w:rPr>
        <w:rFonts w:hint="default"/>
        <w:lang w:val="en-IE" w:eastAsia="en-IE" w:bidi="en-IE"/>
      </w:rPr>
    </w:lvl>
    <w:lvl w:ilvl="8" w:tplc="369A1310">
      <w:numFmt w:val="bullet"/>
      <w:lvlText w:val="•"/>
      <w:lvlJc w:val="left"/>
      <w:pPr>
        <w:ind w:left="7829" w:hanging="360"/>
      </w:pPr>
      <w:rPr>
        <w:rFonts w:hint="default"/>
        <w:lang w:val="en-IE" w:eastAsia="en-IE" w:bidi="en-IE"/>
      </w:rPr>
    </w:lvl>
  </w:abstractNum>
  <w:abstractNum w:abstractNumId="36" w15:restartNumberingAfterBreak="0">
    <w:nsid w:val="6C472EA6"/>
    <w:multiLevelType w:val="multilevel"/>
    <w:tmpl w:val="52F61EC2"/>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15:restartNumberingAfterBreak="0">
    <w:nsid w:val="6E7F4947"/>
    <w:multiLevelType w:val="hybridMultilevel"/>
    <w:tmpl w:val="E92E2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027467"/>
    <w:multiLevelType w:val="hybridMultilevel"/>
    <w:tmpl w:val="D63EB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31B19A2"/>
    <w:multiLevelType w:val="hybridMultilevel"/>
    <w:tmpl w:val="D1A2E8E6"/>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75935766"/>
    <w:multiLevelType w:val="hybridMultilevel"/>
    <w:tmpl w:val="592418FC"/>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41" w15:restartNumberingAfterBreak="0">
    <w:nsid w:val="77572996"/>
    <w:multiLevelType w:val="hybridMultilevel"/>
    <w:tmpl w:val="53126AA4"/>
    <w:lvl w:ilvl="0" w:tplc="8C46FA42">
      <w:start w:val="1"/>
      <w:numFmt w:val="bullet"/>
      <w:lvlText w:val="•"/>
      <w:lvlJc w:val="left"/>
      <w:pPr>
        <w:tabs>
          <w:tab w:val="num" w:pos="720"/>
        </w:tabs>
        <w:ind w:left="720" w:hanging="360"/>
      </w:pPr>
      <w:rPr>
        <w:rFonts w:ascii="Arial" w:hAnsi="Arial" w:hint="default"/>
      </w:rPr>
    </w:lvl>
    <w:lvl w:ilvl="1" w:tplc="59FC83D8" w:tentative="1">
      <w:start w:val="1"/>
      <w:numFmt w:val="bullet"/>
      <w:lvlText w:val="•"/>
      <w:lvlJc w:val="left"/>
      <w:pPr>
        <w:tabs>
          <w:tab w:val="num" w:pos="1440"/>
        </w:tabs>
        <w:ind w:left="1440" w:hanging="360"/>
      </w:pPr>
      <w:rPr>
        <w:rFonts w:ascii="Arial" w:hAnsi="Arial" w:hint="default"/>
      </w:rPr>
    </w:lvl>
    <w:lvl w:ilvl="2" w:tplc="5AB2F4B2" w:tentative="1">
      <w:start w:val="1"/>
      <w:numFmt w:val="bullet"/>
      <w:lvlText w:val="•"/>
      <w:lvlJc w:val="left"/>
      <w:pPr>
        <w:tabs>
          <w:tab w:val="num" w:pos="2160"/>
        </w:tabs>
        <w:ind w:left="2160" w:hanging="360"/>
      </w:pPr>
      <w:rPr>
        <w:rFonts w:ascii="Arial" w:hAnsi="Arial" w:hint="default"/>
      </w:rPr>
    </w:lvl>
    <w:lvl w:ilvl="3" w:tplc="16B0C444" w:tentative="1">
      <w:start w:val="1"/>
      <w:numFmt w:val="bullet"/>
      <w:lvlText w:val="•"/>
      <w:lvlJc w:val="left"/>
      <w:pPr>
        <w:tabs>
          <w:tab w:val="num" w:pos="2880"/>
        </w:tabs>
        <w:ind w:left="2880" w:hanging="360"/>
      </w:pPr>
      <w:rPr>
        <w:rFonts w:ascii="Arial" w:hAnsi="Arial" w:hint="default"/>
      </w:rPr>
    </w:lvl>
    <w:lvl w:ilvl="4" w:tplc="16DEB280" w:tentative="1">
      <w:start w:val="1"/>
      <w:numFmt w:val="bullet"/>
      <w:lvlText w:val="•"/>
      <w:lvlJc w:val="left"/>
      <w:pPr>
        <w:tabs>
          <w:tab w:val="num" w:pos="3600"/>
        </w:tabs>
        <w:ind w:left="3600" w:hanging="360"/>
      </w:pPr>
      <w:rPr>
        <w:rFonts w:ascii="Arial" w:hAnsi="Arial" w:hint="default"/>
      </w:rPr>
    </w:lvl>
    <w:lvl w:ilvl="5" w:tplc="8BE0B892" w:tentative="1">
      <w:start w:val="1"/>
      <w:numFmt w:val="bullet"/>
      <w:lvlText w:val="•"/>
      <w:lvlJc w:val="left"/>
      <w:pPr>
        <w:tabs>
          <w:tab w:val="num" w:pos="4320"/>
        </w:tabs>
        <w:ind w:left="4320" w:hanging="360"/>
      </w:pPr>
      <w:rPr>
        <w:rFonts w:ascii="Arial" w:hAnsi="Arial" w:hint="default"/>
      </w:rPr>
    </w:lvl>
    <w:lvl w:ilvl="6" w:tplc="68D63192" w:tentative="1">
      <w:start w:val="1"/>
      <w:numFmt w:val="bullet"/>
      <w:lvlText w:val="•"/>
      <w:lvlJc w:val="left"/>
      <w:pPr>
        <w:tabs>
          <w:tab w:val="num" w:pos="5040"/>
        </w:tabs>
        <w:ind w:left="5040" w:hanging="360"/>
      </w:pPr>
      <w:rPr>
        <w:rFonts w:ascii="Arial" w:hAnsi="Arial" w:hint="default"/>
      </w:rPr>
    </w:lvl>
    <w:lvl w:ilvl="7" w:tplc="1604D6B0" w:tentative="1">
      <w:start w:val="1"/>
      <w:numFmt w:val="bullet"/>
      <w:lvlText w:val="•"/>
      <w:lvlJc w:val="left"/>
      <w:pPr>
        <w:tabs>
          <w:tab w:val="num" w:pos="5760"/>
        </w:tabs>
        <w:ind w:left="5760" w:hanging="360"/>
      </w:pPr>
      <w:rPr>
        <w:rFonts w:ascii="Arial" w:hAnsi="Arial" w:hint="default"/>
      </w:rPr>
    </w:lvl>
    <w:lvl w:ilvl="8" w:tplc="A2EC9FA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D36CA1"/>
    <w:multiLevelType w:val="hybridMultilevel"/>
    <w:tmpl w:val="79202818"/>
    <w:lvl w:ilvl="0" w:tplc="18090001">
      <w:start w:val="1"/>
      <w:numFmt w:val="bullet"/>
      <w:lvlText w:val=""/>
      <w:lvlJc w:val="left"/>
      <w:pPr>
        <w:ind w:left="644" w:hanging="360"/>
      </w:pPr>
      <w:rPr>
        <w:rFonts w:ascii="Symbol" w:hAnsi="Symbol"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3" w15:restartNumberingAfterBreak="0">
    <w:nsid w:val="79FE69BE"/>
    <w:multiLevelType w:val="hybridMultilevel"/>
    <w:tmpl w:val="CBC4C888"/>
    <w:lvl w:ilvl="0" w:tplc="18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E26578D"/>
    <w:multiLevelType w:val="hybridMultilevel"/>
    <w:tmpl w:val="F5963AA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F512275"/>
    <w:multiLevelType w:val="hybridMultilevel"/>
    <w:tmpl w:val="65307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8"/>
  </w:num>
  <w:num w:numId="4">
    <w:abstractNumId w:val="7"/>
  </w:num>
  <w:num w:numId="5">
    <w:abstractNumId w:val="5"/>
  </w:num>
  <w:num w:numId="6">
    <w:abstractNumId w:val="20"/>
  </w:num>
  <w:num w:numId="7">
    <w:abstractNumId w:val="29"/>
  </w:num>
  <w:num w:numId="8">
    <w:abstractNumId w:val="33"/>
  </w:num>
  <w:num w:numId="9">
    <w:abstractNumId w:val="42"/>
  </w:num>
  <w:num w:numId="10">
    <w:abstractNumId w:val="1"/>
  </w:num>
  <w:num w:numId="11">
    <w:abstractNumId w:val="16"/>
  </w:num>
  <w:num w:numId="12">
    <w:abstractNumId w:val="40"/>
  </w:num>
  <w:num w:numId="13">
    <w:abstractNumId w:val="44"/>
  </w:num>
  <w:num w:numId="14">
    <w:abstractNumId w:val="38"/>
  </w:num>
  <w:num w:numId="15">
    <w:abstractNumId w:val="39"/>
  </w:num>
  <w:num w:numId="16">
    <w:abstractNumId w:val="2"/>
  </w:num>
  <w:num w:numId="17">
    <w:abstractNumId w:val="25"/>
  </w:num>
  <w:num w:numId="18">
    <w:abstractNumId w:val="13"/>
  </w:num>
  <w:num w:numId="19">
    <w:abstractNumId w:val="35"/>
  </w:num>
  <w:num w:numId="20">
    <w:abstractNumId w:val="45"/>
  </w:num>
  <w:num w:numId="21">
    <w:abstractNumId w:val="24"/>
  </w:num>
  <w:num w:numId="22">
    <w:abstractNumId w:val="26"/>
  </w:num>
  <w:num w:numId="23">
    <w:abstractNumId w:val="30"/>
  </w:num>
  <w:num w:numId="24">
    <w:abstractNumId w:val="14"/>
  </w:num>
  <w:num w:numId="25">
    <w:abstractNumId w:val="11"/>
  </w:num>
  <w:num w:numId="26">
    <w:abstractNumId w:val="27"/>
  </w:num>
  <w:num w:numId="27">
    <w:abstractNumId w:val="8"/>
  </w:num>
  <w:num w:numId="28">
    <w:abstractNumId w:val="43"/>
  </w:num>
  <w:num w:numId="29">
    <w:abstractNumId w:val="6"/>
  </w:num>
  <w:num w:numId="30">
    <w:abstractNumId w:val="4"/>
  </w:num>
  <w:num w:numId="31">
    <w:abstractNumId w:val="19"/>
  </w:num>
  <w:num w:numId="32">
    <w:abstractNumId w:val="28"/>
  </w:num>
  <w:num w:numId="33">
    <w:abstractNumId w:val="0"/>
  </w:num>
  <w:num w:numId="34">
    <w:abstractNumId w:val="41"/>
  </w:num>
  <w:num w:numId="35">
    <w:abstractNumId w:val="31"/>
  </w:num>
  <w:num w:numId="36">
    <w:abstractNumId w:val="12"/>
  </w:num>
  <w:num w:numId="37">
    <w:abstractNumId w:val="34"/>
  </w:num>
  <w:num w:numId="38">
    <w:abstractNumId w:val="32"/>
  </w:num>
  <w:num w:numId="39">
    <w:abstractNumId w:val="27"/>
    <w:lvlOverride w:ilvl="0">
      <w:startOverride w:val="1"/>
    </w:lvlOverride>
  </w:num>
  <w:num w:numId="40">
    <w:abstractNumId w:val="3"/>
  </w:num>
  <w:num w:numId="41">
    <w:abstractNumId w:val="22"/>
  </w:num>
  <w:num w:numId="42">
    <w:abstractNumId w:val="27"/>
    <w:lvlOverride w:ilvl="0">
      <w:startOverride w:val="3"/>
    </w:lvlOverride>
  </w:num>
  <w:num w:numId="43">
    <w:abstractNumId w:val="15"/>
  </w:num>
  <w:num w:numId="44">
    <w:abstractNumId w:val="17"/>
  </w:num>
  <w:num w:numId="45">
    <w:abstractNumId w:val="10"/>
  </w:num>
  <w:num w:numId="46">
    <w:abstractNumId w:val="21"/>
  </w:num>
  <w:num w:numId="47">
    <w:abstractNumId w:val="9"/>
  </w:num>
  <w:num w:numId="48">
    <w:abstractNumId w:val="37"/>
  </w:num>
  <w:num w:numId="49">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FD"/>
    <w:rsid w:val="0001108E"/>
    <w:rsid w:val="00023523"/>
    <w:rsid w:val="00025CDE"/>
    <w:rsid w:val="00054E60"/>
    <w:rsid w:val="00057264"/>
    <w:rsid w:val="00072CB4"/>
    <w:rsid w:val="000766F6"/>
    <w:rsid w:val="00076F65"/>
    <w:rsid w:val="00082C60"/>
    <w:rsid w:val="0008790D"/>
    <w:rsid w:val="00096024"/>
    <w:rsid w:val="000B51BB"/>
    <w:rsid w:val="000C47FD"/>
    <w:rsid w:val="000D583E"/>
    <w:rsid w:val="000D7043"/>
    <w:rsid w:val="000E5BC3"/>
    <w:rsid w:val="000F05CD"/>
    <w:rsid w:val="00116099"/>
    <w:rsid w:val="0012242D"/>
    <w:rsid w:val="00126688"/>
    <w:rsid w:val="00141A4B"/>
    <w:rsid w:val="00143458"/>
    <w:rsid w:val="00160F94"/>
    <w:rsid w:val="00162256"/>
    <w:rsid w:val="00174911"/>
    <w:rsid w:val="00177C55"/>
    <w:rsid w:val="001904D1"/>
    <w:rsid w:val="00192C24"/>
    <w:rsid w:val="001939D9"/>
    <w:rsid w:val="001B1E29"/>
    <w:rsid w:val="001B6099"/>
    <w:rsid w:val="001C5D7E"/>
    <w:rsid w:val="001D1138"/>
    <w:rsid w:val="001D1478"/>
    <w:rsid w:val="001D154B"/>
    <w:rsid w:val="001D4770"/>
    <w:rsid w:val="001D6087"/>
    <w:rsid w:val="001D72DD"/>
    <w:rsid w:val="001E7E5F"/>
    <w:rsid w:val="001F7AC1"/>
    <w:rsid w:val="00204F9A"/>
    <w:rsid w:val="00213077"/>
    <w:rsid w:val="002216A9"/>
    <w:rsid w:val="00221C4A"/>
    <w:rsid w:val="00227FDF"/>
    <w:rsid w:val="00245B1B"/>
    <w:rsid w:val="00250336"/>
    <w:rsid w:val="002507AB"/>
    <w:rsid w:val="002525DC"/>
    <w:rsid w:val="002665AC"/>
    <w:rsid w:val="00272722"/>
    <w:rsid w:val="00272B18"/>
    <w:rsid w:val="00284F2C"/>
    <w:rsid w:val="002B07F6"/>
    <w:rsid w:val="002E4B43"/>
    <w:rsid w:val="002E62DC"/>
    <w:rsid w:val="002F0483"/>
    <w:rsid w:val="00311A41"/>
    <w:rsid w:val="00311CDC"/>
    <w:rsid w:val="003157FB"/>
    <w:rsid w:val="00327F53"/>
    <w:rsid w:val="00333DA7"/>
    <w:rsid w:val="00334258"/>
    <w:rsid w:val="0034635A"/>
    <w:rsid w:val="00347B1B"/>
    <w:rsid w:val="00365E44"/>
    <w:rsid w:val="003C0E6B"/>
    <w:rsid w:val="003C48BE"/>
    <w:rsid w:val="003F1B8A"/>
    <w:rsid w:val="0040494D"/>
    <w:rsid w:val="00405216"/>
    <w:rsid w:val="00405B5C"/>
    <w:rsid w:val="00412EB5"/>
    <w:rsid w:val="00416CF9"/>
    <w:rsid w:val="00423974"/>
    <w:rsid w:val="004656EF"/>
    <w:rsid w:val="00484F06"/>
    <w:rsid w:val="004E0032"/>
    <w:rsid w:val="004E1910"/>
    <w:rsid w:val="004E2C1A"/>
    <w:rsid w:val="004E4D64"/>
    <w:rsid w:val="004E51DD"/>
    <w:rsid w:val="004E6113"/>
    <w:rsid w:val="004E7DA3"/>
    <w:rsid w:val="004F5699"/>
    <w:rsid w:val="00501BD8"/>
    <w:rsid w:val="00503810"/>
    <w:rsid w:val="00510AC1"/>
    <w:rsid w:val="00533E9F"/>
    <w:rsid w:val="0053796E"/>
    <w:rsid w:val="005406B5"/>
    <w:rsid w:val="00540A45"/>
    <w:rsid w:val="005420CD"/>
    <w:rsid w:val="0055417E"/>
    <w:rsid w:val="005541DB"/>
    <w:rsid w:val="00555ADE"/>
    <w:rsid w:val="00575AA6"/>
    <w:rsid w:val="005929D8"/>
    <w:rsid w:val="005A2368"/>
    <w:rsid w:val="005C74EA"/>
    <w:rsid w:val="005F0EB7"/>
    <w:rsid w:val="00612A7F"/>
    <w:rsid w:val="00643127"/>
    <w:rsid w:val="00644463"/>
    <w:rsid w:val="0065708F"/>
    <w:rsid w:val="00667BCA"/>
    <w:rsid w:val="00676606"/>
    <w:rsid w:val="006775F7"/>
    <w:rsid w:val="006A4806"/>
    <w:rsid w:val="006C4E56"/>
    <w:rsid w:val="006D203A"/>
    <w:rsid w:val="006E6B93"/>
    <w:rsid w:val="006F69DC"/>
    <w:rsid w:val="00701A3E"/>
    <w:rsid w:val="007130EC"/>
    <w:rsid w:val="00713D8C"/>
    <w:rsid w:val="0071549A"/>
    <w:rsid w:val="00717020"/>
    <w:rsid w:val="00717102"/>
    <w:rsid w:val="00734FD4"/>
    <w:rsid w:val="00737D05"/>
    <w:rsid w:val="007411AA"/>
    <w:rsid w:val="00754960"/>
    <w:rsid w:val="007569A6"/>
    <w:rsid w:val="00762045"/>
    <w:rsid w:val="00780001"/>
    <w:rsid w:val="00784810"/>
    <w:rsid w:val="00796D36"/>
    <w:rsid w:val="007973A5"/>
    <w:rsid w:val="007A1E93"/>
    <w:rsid w:val="007A5924"/>
    <w:rsid w:val="007B2019"/>
    <w:rsid w:val="007B587A"/>
    <w:rsid w:val="007B7CA3"/>
    <w:rsid w:val="007C4709"/>
    <w:rsid w:val="007D269C"/>
    <w:rsid w:val="007D69D4"/>
    <w:rsid w:val="007E2204"/>
    <w:rsid w:val="007E6020"/>
    <w:rsid w:val="007F3590"/>
    <w:rsid w:val="007F3B2C"/>
    <w:rsid w:val="008035A5"/>
    <w:rsid w:val="0080502B"/>
    <w:rsid w:val="00820095"/>
    <w:rsid w:val="00845CF4"/>
    <w:rsid w:val="008478BE"/>
    <w:rsid w:val="008516FC"/>
    <w:rsid w:val="00856CF3"/>
    <w:rsid w:val="00860D32"/>
    <w:rsid w:val="00863850"/>
    <w:rsid w:val="00896250"/>
    <w:rsid w:val="008967E0"/>
    <w:rsid w:val="008C01E6"/>
    <w:rsid w:val="008C535F"/>
    <w:rsid w:val="008D2B8A"/>
    <w:rsid w:val="008F2901"/>
    <w:rsid w:val="009006B7"/>
    <w:rsid w:val="00901597"/>
    <w:rsid w:val="00916AB2"/>
    <w:rsid w:val="009172A6"/>
    <w:rsid w:val="009226C2"/>
    <w:rsid w:val="00924EF8"/>
    <w:rsid w:val="00932E0B"/>
    <w:rsid w:val="00944F32"/>
    <w:rsid w:val="00947B0F"/>
    <w:rsid w:val="009653EA"/>
    <w:rsid w:val="00974951"/>
    <w:rsid w:val="009821FF"/>
    <w:rsid w:val="00987F41"/>
    <w:rsid w:val="009D062B"/>
    <w:rsid w:val="009E2BA1"/>
    <w:rsid w:val="009E3C52"/>
    <w:rsid w:val="009F3AAB"/>
    <w:rsid w:val="00A040B7"/>
    <w:rsid w:val="00A167C8"/>
    <w:rsid w:val="00A33D1A"/>
    <w:rsid w:val="00A36F58"/>
    <w:rsid w:val="00A411A5"/>
    <w:rsid w:val="00A441E0"/>
    <w:rsid w:val="00A45381"/>
    <w:rsid w:val="00A60B5F"/>
    <w:rsid w:val="00A8312F"/>
    <w:rsid w:val="00A8494E"/>
    <w:rsid w:val="00A852A3"/>
    <w:rsid w:val="00A93685"/>
    <w:rsid w:val="00A96173"/>
    <w:rsid w:val="00AC1AF8"/>
    <w:rsid w:val="00AD163D"/>
    <w:rsid w:val="00AD25BD"/>
    <w:rsid w:val="00AD59BF"/>
    <w:rsid w:val="00B030FD"/>
    <w:rsid w:val="00B2303D"/>
    <w:rsid w:val="00B4390C"/>
    <w:rsid w:val="00B61383"/>
    <w:rsid w:val="00B61B2D"/>
    <w:rsid w:val="00B7607D"/>
    <w:rsid w:val="00B774BA"/>
    <w:rsid w:val="00B86572"/>
    <w:rsid w:val="00BA2F39"/>
    <w:rsid w:val="00BA3B8F"/>
    <w:rsid w:val="00BD5897"/>
    <w:rsid w:val="00BF2F02"/>
    <w:rsid w:val="00C13BCE"/>
    <w:rsid w:val="00C346A3"/>
    <w:rsid w:val="00C35D84"/>
    <w:rsid w:val="00C43EAE"/>
    <w:rsid w:val="00C449EE"/>
    <w:rsid w:val="00C47F8C"/>
    <w:rsid w:val="00C61F6D"/>
    <w:rsid w:val="00C6303F"/>
    <w:rsid w:val="00C65E8E"/>
    <w:rsid w:val="00C678D0"/>
    <w:rsid w:val="00C85222"/>
    <w:rsid w:val="00C971AB"/>
    <w:rsid w:val="00CA3A2A"/>
    <w:rsid w:val="00CB4B01"/>
    <w:rsid w:val="00CC3A75"/>
    <w:rsid w:val="00CC6ECF"/>
    <w:rsid w:val="00D11913"/>
    <w:rsid w:val="00D11D8C"/>
    <w:rsid w:val="00D17780"/>
    <w:rsid w:val="00D25518"/>
    <w:rsid w:val="00D35DE1"/>
    <w:rsid w:val="00D36006"/>
    <w:rsid w:val="00D37B11"/>
    <w:rsid w:val="00D442E1"/>
    <w:rsid w:val="00D46AEC"/>
    <w:rsid w:val="00D65EC3"/>
    <w:rsid w:val="00D73F64"/>
    <w:rsid w:val="00D75629"/>
    <w:rsid w:val="00D83C58"/>
    <w:rsid w:val="00D91084"/>
    <w:rsid w:val="00D93A90"/>
    <w:rsid w:val="00DA0938"/>
    <w:rsid w:val="00DA5208"/>
    <w:rsid w:val="00DB12B7"/>
    <w:rsid w:val="00DB7C4F"/>
    <w:rsid w:val="00DC498F"/>
    <w:rsid w:val="00DC4CD7"/>
    <w:rsid w:val="00DE4952"/>
    <w:rsid w:val="00DF0397"/>
    <w:rsid w:val="00DF209F"/>
    <w:rsid w:val="00E01DCF"/>
    <w:rsid w:val="00E0337E"/>
    <w:rsid w:val="00E4461E"/>
    <w:rsid w:val="00E4517C"/>
    <w:rsid w:val="00E576F1"/>
    <w:rsid w:val="00E6385F"/>
    <w:rsid w:val="00E87545"/>
    <w:rsid w:val="00E90F28"/>
    <w:rsid w:val="00E9717C"/>
    <w:rsid w:val="00EA1096"/>
    <w:rsid w:val="00EA4508"/>
    <w:rsid w:val="00EA5879"/>
    <w:rsid w:val="00EA7632"/>
    <w:rsid w:val="00EA79E0"/>
    <w:rsid w:val="00EB43D1"/>
    <w:rsid w:val="00EB5C13"/>
    <w:rsid w:val="00EC3AE6"/>
    <w:rsid w:val="00EC6CE0"/>
    <w:rsid w:val="00ED596C"/>
    <w:rsid w:val="00ED7AFB"/>
    <w:rsid w:val="00EE5703"/>
    <w:rsid w:val="00EE7464"/>
    <w:rsid w:val="00EF5101"/>
    <w:rsid w:val="00EF7A95"/>
    <w:rsid w:val="00F07E58"/>
    <w:rsid w:val="00F12C94"/>
    <w:rsid w:val="00F2002D"/>
    <w:rsid w:val="00F25F04"/>
    <w:rsid w:val="00F276AE"/>
    <w:rsid w:val="00F31415"/>
    <w:rsid w:val="00F534FA"/>
    <w:rsid w:val="00F71854"/>
    <w:rsid w:val="00F86E88"/>
    <w:rsid w:val="00F87184"/>
    <w:rsid w:val="00F926E0"/>
    <w:rsid w:val="00F97DB7"/>
    <w:rsid w:val="00FA2936"/>
    <w:rsid w:val="00FB10B2"/>
    <w:rsid w:val="00FD0274"/>
    <w:rsid w:val="00FD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FCC6"/>
  <w15:docId w15:val="{178B7921-FD52-44B2-9C50-C346A434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0FD"/>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BF2F02"/>
    <w:rPr>
      <w:rFonts w:ascii="Arial" w:hAnsi="Arial" w:cs="Arial"/>
      <w:b/>
      <w:lang w:eastAsia="en-IE"/>
    </w:rPr>
  </w:style>
  <w:style w:type="paragraph" w:styleId="NoSpacing">
    <w:name w:val="No Spacing"/>
    <w:link w:val="NoSpacingChar"/>
    <w:uiPriority w:val="1"/>
    <w:qFormat/>
    <w:rsid w:val="00BF2F02"/>
    <w:pPr>
      <w:numPr>
        <w:numId w:val="1"/>
      </w:numPr>
      <w:spacing w:after="0" w:line="240" w:lineRule="auto"/>
    </w:pPr>
    <w:rPr>
      <w:rFonts w:ascii="Arial" w:hAnsi="Arial" w:cs="Arial"/>
      <w:b/>
      <w:lang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Maire Char"/>
    <w:link w:val="ListParagraph"/>
    <w:uiPriority w:val="34"/>
    <w:qFormat/>
    <w:locked/>
    <w:rsid w:val="00B030FD"/>
    <w:rPr>
      <w:rFonts w:ascii="Calibri" w:hAnsi="Calibri" w:cs="Calibri"/>
      <w:lang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Maire,Mai"/>
    <w:basedOn w:val="Normal"/>
    <w:link w:val="ListParagraphChar"/>
    <w:uiPriority w:val="34"/>
    <w:qFormat/>
    <w:rsid w:val="00B030FD"/>
    <w:pPr>
      <w:ind w:left="720"/>
      <w:contextualSpacing/>
    </w:pPr>
  </w:style>
  <w:style w:type="character" w:styleId="Hyperlink">
    <w:name w:val="Hyperlink"/>
    <w:basedOn w:val="DefaultParagraphFont"/>
    <w:uiPriority w:val="99"/>
    <w:unhideWhenUsed/>
    <w:rsid w:val="00B030FD"/>
    <w:rPr>
      <w:color w:val="0000FF" w:themeColor="hyperlink"/>
      <w:u w:val="single"/>
    </w:rPr>
  </w:style>
  <w:style w:type="paragraph" w:styleId="BalloonText">
    <w:name w:val="Balloon Text"/>
    <w:basedOn w:val="Normal"/>
    <w:link w:val="BalloonTextChar"/>
    <w:uiPriority w:val="99"/>
    <w:semiHidden/>
    <w:unhideWhenUsed/>
    <w:rsid w:val="00B030FD"/>
    <w:rPr>
      <w:rFonts w:ascii="Tahoma" w:hAnsi="Tahoma" w:cs="Tahoma"/>
      <w:sz w:val="16"/>
      <w:szCs w:val="16"/>
    </w:rPr>
  </w:style>
  <w:style w:type="character" w:customStyle="1" w:styleId="BalloonTextChar">
    <w:name w:val="Balloon Text Char"/>
    <w:basedOn w:val="DefaultParagraphFont"/>
    <w:link w:val="BalloonText"/>
    <w:uiPriority w:val="99"/>
    <w:semiHidden/>
    <w:rsid w:val="00B030FD"/>
    <w:rPr>
      <w:rFonts w:ascii="Tahoma" w:hAnsi="Tahoma" w:cs="Tahoma"/>
      <w:sz w:val="16"/>
      <w:szCs w:val="16"/>
      <w:lang w:eastAsia="en-IE"/>
    </w:rPr>
  </w:style>
  <w:style w:type="table" w:styleId="TableGrid">
    <w:name w:val="Table Grid"/>
    <w:basedOn w:val="TableNormal"/>
    <w:uiPriority w:val="39"/>
    <w:rsid w:val="00B0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2B8A"/>
    <w:pPr>
      <w:overflowPunct w:val="0"/>
      <w:autoSpaceDE w:val="0"/>
      <w:autoSpaceDN w:val="0"/>
      <w:adjustRightInd w:val="0"/>
      <w:spacing w:before="100" w:beforeAutospacing="1" w:after="390"/>
      <w:textAlignment w:val="baseline"/>
    </w:pPr>
    <w:rPr>
      <w:rFonts w:ascii="Times New Roman" w:eastAsia="Times New Roman" w:hAnsi="Times New Roman" w:cs="Times New Roman"/>
      <w:sz w:val="24"/>
      <w:szCs w:val="24"/>
      <w:lang w:val="en-GB" w:eastAsia="en-US"/>
    </w:rPr>
  </w:style>
  <w:style w:type="paragraph" w:customStyle="1" w:styleId="Default">
    <w:name w:val="Default"/>
    <w:rsid w:val="00272B18"/>
    <w:pPr>
      <w:autoSpaceDE w:val="0"/>
      <w:autoSpaceDN w:val="0"/>
      <w:adjustRightInd w:val="0"/>
      <w:spacing w:after="0" w:line="240" w:lineRule="auto"/>
    </w:pPr>
    <w:rPr>
      <w:rFonts w:ascii="Calibri" w:hAnsi="Calibri" w:cs="Calibri"/>
      <w:color w:val="000000"/>
      <w:sz w:val="24"/>
      <w:szCs w:val="24"/>
    </w:rPr>
  </w:style>
  <w:style w:type="table" w:customStyle="1" w:styleId="ListTable3-Accent51">
    <w:name w:val="List Table 3 - Accent 51"/>
    <w:basedOn w:val="TableNormal"/>
    <w:uiPriority w:val="48"/>
    <w:rsid w:val="00CC3A75"/>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Strong">
    <w:name w:val="Strong"/>
    <w:basedOn w:val="DefaultParagraphFont"/>
    <w:uiPriority w:val="22"/>
    <w:qFormat/>
    <w:rsid w:val="00B774BA"/>
    <w:rPr>
      <w:b/>
      <w:bCs/>
    </w:rPr>
  </w:style>
  <w:style w:type="character" w:styleId="UnresolvedMention">
    <w:name w:val="Unresolved Mention"/>
    <w:basedOn w:val="DefaultParagraphFont"/>
    <w:uiPriority w:val="99"/>
    <w:semiHidden/>
    <w:unhideWhenUsed/>
    <w:rsid w:val="00784810"/>
    <w:rPr>
      <w:color w:val="605E5C"/>
      <w:shd w:val="clear" w:color="auto" w:fill="E1DFDD"/>
    </w:rPr>
  </w:style>
  <w:style w:type="paragraph" w:styleId="BodyText">
    <w:name w:val="Body Text"/>
    <w:basedOn w:val="Normal"/>
    <w:link w:val="BodyTextChar"/>
    <w:uiPriority w:val="1"/>
    <w:qFormat/>
    <w:rsid w:val="00D37B11"/>
    <w:pPr>
      <w:widowControl w:val="0"/>
      <w:autoSpaceDE w:val="0"/>
      <w:autoSpaceDN w:val="0"/>
    </w:pPr>
    <w:rPr>
      <w:rFonts w:eastAsia="Calibri"/>
      <w:sz w:val="24"/>
      <w:szCs w:val="24"/>
      <w:lang w:eastAsia="en-US"/>
    </w:rPr>
  </w:style>
  <w:style w:type="character" w:customStyle="1" w:styleId="BodyTextChar">
    <w:name w:val="Body Text Char"/>
    <w:basedOn w:val="DefaultParagraphFont"/>
    <w:link w:val="BodyText"/>
    <w:uiPriority w:val="1"/>
    <w:rsid w:val="00D37B11"/>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6483">
      <w:bodyDiv w:val="1"/>
      <w:marLeft w:val="0"/>
      <w:marRight w:val="0"/>
      <w:marTop w:val="0"/>
      <w:marBottom w:val="0"/>
      <w:divBdr>
        <w:top w:val="none" w:sz="0" w:space="0" w:color="auto"/>
        <w:left w:val="none" w:sz="0" w:space="0" w:color="auto"/>
        <w:bottom w:val="none" w:sz="0" w:space="0" w:color="auto"/>
        <w:right w:val="none" w:sz="0" w:space="0" w:color="auto"/>
      </w:divBdr>
    </w:div>
    <w:div w:id="200636148">
      <w:bodyDiv w:val="1"/>
      <w:marLeft w:val="0"/>
      <w:marRight w:val="0"/>
      <w:marTop w:val="0"/>
      <w:marBottom w:val="0"/>
      <w:divBdr>
        <w:top w:val="none" w:sz="0" w:space="0" w:color="auto"/>
        <w:left w:val="none" w:sz="0" w:space="0" w:color="auto"/>
        <w:bottom w:val="none" w:sz="0" w:space="0" w:color="auto"/>
        <w:right w:val="none" w:sz="0" w:space="0" w:color="auto"/>
      </w:divBdr>
      <w:divsChild>
        <w:div w:id="412165584">
          <w:marLeft w:val="403"/>
          <w:marRight w:val="0"/>
          <w:marTop w:val="0"/>
          <w:marBottom w:val="0"/>
          <w:divBdr>
            <w:top w:val="none" w:sz="0" w:space="0" w:color="auto"/>
            <w:left w:val="none" w:sz="0" w:space="0" w:color="auto"/>
            <w:bottom w:val="none" w:sz="0" w:space="0" w:color="auto"/>
            <w:right w:val="none" w:sz="0" w:space="0" w:color="auto"/>
          </w:divBdr>
        </w:div>
        <w:div w:id="642151574">
          <w:marLeft w:val="403"/>
          <w:marRight w:val="0"/>
          <w:marTop w:val="0"/>
          <w:marBottom w:val="0"/>
          <w:divBdr>
            <w:top w:val="none" w:sz="0" w:space="0" w:color="auto"/>
            <w:left w:val="none" w:sz="0" w:space="0" w:color="auto"/>
            <w:bottom w:val="none" w:sz="0" w:space="0" w:color="auto"/>
            <w:right w:val="none" w:sz="0" w:space="0" w:color="auto"/>
          </w:divBdr>
        </w:div>
        <w:div w:id="238096248">
          <w:marLeft w:val="403"/>
          <w:marRight w:val="0"/>
          <w:marTop w:val="0"/>
          <w:marBottom w:val="0"/>
          <w:divBdr>
            <w:top w:val="none" w:sz="0" w:space="0" w:color="auto"/>
            <w:left w:val="none" w:sz="0" w:space="0" w:color="auto"/>
            <w:bottom w:val="none" w:sz="0" w:space="0" w:color="auto"/>
            <w:right w:val="none" w:sz="0" w:space="0" w:color="auto"/>
          </w:divBdr>
        </w:div>
        <w:div w:id="1634673576">
          <w:marLeft w:val="403"/>
          <w:marRight w:val="0"/>
          <w:marTop w:val="0"/>
          <w:marBottom w:val="0"/>
          <w:divBdr>
            <w:top w:val="none" w:sz="0" w:space="0" w:color="auto"/>
            <w:left w:val="none" w:sz="0" w:space="0" w:color="auto"/>
            <w:bottom w:val="none" w:sz="0" w:space="0" w:color="auto"/>
            <w:right w:val="none" w:sz="0" w:space="0" w:color="auto"/>
          </w:divBdr>
        </w:div>
        <w:div w:id="438330475">
          <w:marLeft w:val="403"/>
          <w:marRight w:val="0"/>
          <w:marTop w:val="0"/>
          <w:marBottom w:val="0"/>
          <w:divBdr>
            <w:top w:val="none" w:sz="0" w:space="0" w:color="auto"/>
            <w:left w:val="none" w:sz="0" w:space="0" w:color="auto"/>
            <w:bottom w:val="none" w:sz="0" w:space="0" w:color="auto"/>
            <w:right w:val="none" w:sz="0" w:space="0" w:color="auto"/>
          </w:divBdr>
        </w:div>
        <w:div w:id="60761735">
          <w:marLeft w:val="403"/>
          <w:marRight w:val="0"/>
          <w:marTop w:val="0"/>
          <w:marBottom w:val="0"/>
          <w:divBdr>
            <w:top w:val="none" w:sz="0" w:space="0" w:color="auto"/>
            <w:left w:val="none" w:sz="0" w:space="0" w:color="auto"/>
            <w:bottom w:val="none" w:sz="0" w:space="0" w:color="auto"/>
            <w:right w:val="none" w:sz="0" w:space="0" w:color="auto"/>
          </w:divBdr>
        </w:div>
      </w:divsChild>
    </w:div>
    <w:div w:id="362288006">
      <w:bodyDiv w:val="1"/>
      <w:marLeft w:val="0"/>
      <w:marRight w:val="0"/>
      <w:marTop w:val="0"/>
      <w:marBottom w:val="0"/>
      <w:divBdr>
        <w:top w:val="none" w:sz="0" w:space="0" w:color="auto"/>
        <w:left w:val="none" w:sz="0" w:space="0" w:color="auto"/>
        <w:bottom w:val="none" w:sz="0" w:space="0" w:color="auto"/>
        <w:right w:val="none" w:sz="0" w:space="0" w:color="auto"/>
      </w:divBdr>
    </w:div>
    <w:div w:id="409472108">
      <w:bodyDiv w:val="1"/>
      <w:marLeft w:val="0"/>
      <w:marRight w:val="0"/>
      <w:marTop w:val="0"/>
      <w:marBottom w:val="0"/>
      <w:divBdr>
        <w:top w:val="none" w:sz="0" w:space="0" w:color="auto"/>
        <w:left w:val="none" w:sz="0" w:space="0" w:color="auto"/>
        <w:bottom w:val="none" w:sz="0" w:space="0" w:color="auto"/>
        <w:right w:val="none" w:sz="0" w:space="0" w:color="auto"/>
      </w:divBdr>
      <w:divsChild>
        <w:div w:id="1137986645">
          <w:marLeft w:val="490"/>
          <w:marRight w:val="0"/>
          <w:marTop w:val="0"/>
          <w:marBottom w:val="0"/>
          <w:divBdr>
            <w:top w:val="none" w:sz="0" w:space="0" w:color="auto"/>
            <w:left w:val="none" w:sz="0" w:space="0" w:color="auto"/>
            <w:bottom w:val="none" w:sz="0" w:space="0" w:color="auto"/>
            <w:right w:val="none" w:sz="0" w:space="0" w:color="auto"/>
          </w:divBdr>
        </w:div>
        <w:div w:id="284118584">
          <w:marLeft w:val="490"/>
          <w:marRight w:val="0"/>
          <w:marTop w:val="0"/>
          <w:marBottom w:val="0"/>
          <w:divBdr>
            <w:top w:val="none" w:sz="0" w:space="0" w:color="auto"/>
            <w:left w:val="none" w:sz="0" w:space="0" w:color="auto"/>
            <w:bottom w:val="none" w:sz="0" w:space="0" w:color="auto"/>
            <w:right w:val="none" w:sz="0" w:space="0" w:color="auto"/>
          </w:divBdr>
        </w:div>
        <w:div w:id="1207064924">
          <w:marLeft w:val="490"/>
          <w:marRight w:val="0"/>
          <w:marTop w:val="0"/>
          <w:marBottom w:val="0"/>
          <w:divBdr>
            <w:top w:val="none" w:sz="0" w:space="0" w:color="auto"/>
            <w:left w:val="none" w:sz="0" w:space="0" w:color="auto"/>
            <w:bottom w:val="none" w:sz="0" w:space="0" w:color="auto"/>
            <w:right w:val="none" w:sz="0" w:space="0" w:color="auto"/>
          </w:divBdr>
        </w:div>
        <w:div w:id="1431047843">
          <w:marLeft w:val="490"/>
          <w:marRight w:val="0"/>
          <w:marTop w:val="0"/>
          <w:marBottom w:val="0"/>
          <w:divBdr>
            <w:top w:val="none" w:sz="0" w:space="0" w:color="auto"/>
            <w:left w:val="none" w:sz="0" w:space="0" w:color="auto"/>
            <w:bottom w:val="none" w:sz="0" w:space="0" w:color="auto"/>
            <w:right w:val="none" w:sz="0" w:space="0" w:color="auto"/>
          </w:divBdr>
        </w:div>
        <w:div w:id="2006517281">
          <w:marLeft w:val="1138"/>
          <w:marRight w:val="0"/>
          <w:marTop w:val="0"/>
          <w:marBottom w:val="0"/>
          <w:divBdr>
            <w:top w:val="none" w:sz="0" w:space="0" w:color="auto"/>
            <w:left w:val="none" w:sz="0" w:space="0" w:color="auto"/>
            <w:bottom w:val="none" w:sz="0" w:space="0" w:color="auto"/>
            <w:right w:val="none" w:sz="0" w:space="0" w:color="auto"/>
          </w:divBdr>
        </w:div>
      </w:divsChild>
    </w:div>
    <w:div w:id="453014475">
      <w:bodyDiv w:val="1"/>
      <w:marLeft w:val="0"/>
      <w:marRight w:val="0"/>
      <w:marTop w:val="0"/>
      <w:marBottom w:val="0"/>
      <w:divBdr>
        <w:top w:val="none" w:sz="0" w:space="0" w:color="auto"/>
        <w:left w:val="none" w:sz="0" w:space="0" w:color="auto"/>
        <w:bottom w:val="none" w:sz="0" w:space="0" w:color="auto"/>
        <w:right w:val="none" w:sz="0" w:space="0" w:color="auto"/>
      </w:divBdr>
    </w:div>
    <w:div w:id="673580407">
      <w:bodyDiv w:val="1"/>
      <w:marLeft w:val="0"/>
      <w:marRight w:val="0"/>
      <w:marTop w:val="0"/>
      <w:marBottom w:val="0"/>
      <w:divBdr>
        <w:top w:val="none" w:sz="0" w:space="0" w:color="auto"/>
        <w:left w:val="none" w:sz="0" w:space="0" w:color="auto"/>
        <w:bottom w:val="none" w:sz="0" w:space="0" w:color="auto"/>
        <w:right w:val="none" w:sz="0" w:space="0" w:color="auto"/>
      </w:divBdr>
    </w:div>
    <w:div w:id="829441377">
      <w:bodyDiv w:val="1"/>
      <w:marLeft w:val="0"/>
      <w:marRight w:val="0"/>
      <w:marTop w:val="0"/>
      <w:marBottom w:val="0"/>
      <w:divBdr>
        <w:top w:val="none" w:sz="0" w:space="0" w:color="auto"/>
        <w:left w:val="none" w:sz="0" w:space="0" w:color="auto"/>
        <w:bottom w:val="none" w:sz="0" w:space="0" w:color="auto"/>
        <w:right w:val="none" w:sz="0" w:space="0" w:color="auto"/>
      </w:divBdr>
    </w:div>
    <w:div w:id="1022247761">
      <w:bodyDiv w:val="1"/>
      <w:marLeft w:val="0"/>
      <w:marRight w:val="0"/>
      <w:marTop w:val="0"/>
      <w:marBottom w:val="0"/>
      <w:divBdr>
        <w:top w:val="none" w:sz="0" w:space="0" w:color="auto"/>
        <w:left w:val="none" w:sz="0" w:space="0" w:color="auto"/>
        <w:bottom w:val="none" w:sz="0" w:space="0" w:color="auto"/>
        <w:right w:val="none" w:sz="0" w:space="0" w:color="auto"/>
      </w:divBdr>
    </w:div>
    <w:div w:id="1123234773">
      <w:bodyDiv w:val="1"/>
      <w:marLeft w:val="0"/>
      <w:marRight w:val="0"/>
      <w:marTop w:val="0"/>
      <w:marBottom w:val="0"/>
      <w:divBdr>
        <w:top w:val="none" w:sz="0" w:space="0" w:color="auto"/>
        <w:left w:val="none" w:sz="0" w:space="0" w:color="auto"/>
        <w:bottom w:val="none" w:sz="0" w:space="0" w:color="auto"/>
        <w:right w:val="none" w:sz="0" w:space="0" w:color="auto"/>
      </w:divBdr>
      <w:divsChild>
        <w:div w:id="1015422314">
          <w:marLeft w:val="490"/>
          <w:marRight w:val="0"/>
          <w:marTop w:val="0"/>
          <w:marBottom w:val="0"/>
          <w:divBdr>
            <w:top w:val="none" w:sz="0" w:space="0" w:color="auto"/>
            <w:left w:val="none" w:sz="0" w:space="0" w:color="auto"/>
            <w:bottom w:val="none" w:sz="0" w:space="0" w:color="auto"/>
            <w:right w:val="none" w:sz="0" w:space="0" w:color="auto"/>
          </w:divBdr>
        </w:div>
        <w:div w:id="665740961">
          <w:marLeft w:val="490"/>
          <w:marRight w:val="0"/>
          <w:marTop w:val="0"/>
          <w:marBottom w:val="0"/>
          <w:divBdr>
            <w:top w:val="none" w:sz="0" w:space="0" w:color="auto"/>
            <w:left w:val="none" w:sz="0" w:space="0" w:color="auto"/>
            <w:bottom w:val="none" w:sz="0" w:space="0" w:color="auto"/>
            <w:right w:val="none" w:sz="0" w:space="0" w:color="auto"/>
          </w:divBdr>
        </w:div>
        <w:div w:id="466438625">
          <w:marLeft w:val="490"/>
          <w:marRight w:val="0"/>
          <w:marTop w:val="0"/>
          <w:marBottom w:val="0"/>
          <w:divBdr>
            <w:top w:val="none" w:sz="0" w:space="0" w:color="auto"/>
            <w:left w:val="none" w:sz="0" w:space="0" w:color="auto"/>
            <w:bottom w:val="none" w:sz="0" w:space="0" w:color="auto"/>
            <w:right w:val="none" w:sz="0" w:space="0" w:color="auto"/>
          </w:divBdr>
        </w:div>
        <w:div w:id="130707810">
          <w:marLeft w:val="490"/>
          <w:marRight w:val="0"/>
          <w:marTop w:val="0"/>
          <w:marBottom w:val="0"/>
          <w:divBdr>
            <w:top w:val="none" w:sz="0" w:space="0" w:color="auto"/>
            <w:left w:val="none" w:sz="0" w:space="0" w:color="auto"/>
            <w:bottom w:val="none" w:sz="0" w:space="0" w:color="auto"/>
            <w:right w:val="none" w:sz="0" w:space="0" w:color="auto"/>
          </w:divBdr>
        </w:div>
        <w:div w:id="213657421">
          <w:marLeft w:val="490"/>
          <w:marRight w:val="0"/>
          <w:marTop w:val="0"/>
          <w:marBottom w:val="0"/>
          <w:divBdr>
            <w:top w:val="none" w:sz="0" w:space="0" w:color="auto"/>
            <w:left w:val="none" w:sz="0" w:space="0" w:color="auto"/>
            <w:bottom w:val="none" w:sz="0" w:space="0" w:color="auto"/>
            <w:right w:val="none" w:sz="0" w:space="0" w:color="auto"/>
          </w:divBdr>
        </w:div>
      </w:divsChild>
    </w:div>
    <w:div w:id="1200971536">
      <w:bodyDiv w:val="1"/>
      <w:marLeft w:val="0"/>
      <w:marRight w:val="0"/>
      <w:marTop w:val="0"/>
      <w:marBottom w:val="0"/>
      <w:divBdr>
        <w:top w:val="none" w:sz="0" w:space="0" w:color="auto"/>
        <w:left w:val="none" w:sz="0" w:space="0" w:color="auto"/>
        <w:bottom w:val="none" w:sz="0" w:space="0" w:color="auto"/>
        <w:right w:val="none" w:sz="0" w:space="0" w:color="auto"/>
      </w:divBdr>
    </w:div>
    <w:div w:id="1439909891">
      <w:bodyDiv w:val="1"/>
      <w:marLeft w:val="0"/>
      <w:marRight w:val="0"/>
      <w:marTop w:val="0"/>
      <w:marBottom w:val="0"/>
      <w:divBdr>
        <w:top w:val="none" w:sz="0" w:space="0" w:color="auto"/>
        <w:left w:val="none" w:sz="0" w:space="0" w:color="auto"/>
        <w:bottom w:val="none" w:sz="0" w:space="0" w:color="auto"/>
        <w:right w:val="none" w:sz="0" w:space="0" w:color="auto"/>
      </w:divBdr>
    </w:div>
    <w:div w:id="1711957370">
      <w:bodyDiv w:val="1"/>
      <w:marLeft w:val="0"/>
      <w:marRight w:val="0"/>
      <w:marTop w:val="0"/>
      <w:marBottom w:val="0"/>
      <w:divBdr>
        <w:top w:val="none" w:sz="0" w:space="0" w:color="auto"/>
        <w:left w:val="none" w:sz="0" w:space="0" w:color="auto"/>
        <w:bottom w:val="none" w:sz="0" w:space="0" w:color="auto"/>
        <w:right w:val="none" w:sz="0" w:space="0" w:color="auto"/>
      </w:divBdr>
    </w:div>
    <w:div w:id="1735004755">
      <w:bodyDiv w:val="1"/>
      <w:marLeft w:val="0"/>
      <w:marRight w:val="0"/>
      <w:marTop w:val="0"/>
      <w:marBottom w:val="0"/>
      <w:divBdr>
        <w:top w:val="none" w:sz="0" w:space="0" w:color="auto"/>
        <w:left w:val="none" w:sz="0" w:space="0" w:color="auto"/>
        <w:bottom w:val="none" w:sz="0" w:space="0" w:color="auto"/>
        <w:right w:val="none" w:sz="0" w:space="0" w:color="auto"/>
      </w:divBdr>
      <w:divsChild>
        <w:div w:id="1345328405">
          <w:marLeft w:val="547"/>
          <w:marRight w:val="0"/>
          <w:marTop w:val="0"/>
          <w:marBottom w:val="0"/>
          <w:divBdr>
            <w:top w:val="none" w:sz="0" w:space="0" w:color="auto"/>
            <w:left w:val="none" w:sz="0" w:space="0" w:color="auto"/>
            <w:bottom w:val="none" w:sz="0" w:space="0" w:color="auto"/>
            <w:right w:val="none" w:sz="0" w:space="0" w:color="auto"/>
          </w:divBdr>
        </w:div>
        <w:div w:id="45685283">
          <w:marLeft w:val="547"/>
          <w:marRight w:val="0"/>
          <w:marTop w:val="0"/>
          <w:marBottom w:val="0"/>
          <w:divBdr>
            <w:top w:val="none" w:sz="0" w:space="0" w:color="auto"/>
            <w:left w:val="none" w:sz="0" w:space="0" w:color="auto"/>
            <w:bottom w:val="none" w:sz="0" w:space="0" w:color="auto"/>
            <w:right w:val="none" w:sz="0" w:space="0" w:color="auto"/>
          </w:divBdr>
        </w:div>
        <w:div w:id="1433358757">
          <w:marLeft w:val="547"/>
          <w:marRight w:val="0"/>
          <w:marTop w:val="0"/>
          <w:marBottom w:val="0"/>
          <w:divBdr>
            <w:top w:val="none" w:sz="0" w:space="0" w:color="auto"/>
            <w:left w:val="none" w:sz="0" w:space="0" w:color="auto"/>
            <w:bottom w:val="none" w:sz="0" w:space="0" w:color="auto"/>
            <w:right w:val="none" w:sz="0" w:space="0" w:color="auto"/>
          </w:divBdr>
        </w:div>
        <w:div w:id="1177842359">
          <w:marLeft w:val="547"/>
          <w:marRight w:val="0"/>
          <w:marTop w:val="0"/>
          <w:marBottom w:val="0"/>
          <w:divBdr>
            <w:top w:val="none" w:sz="0" w:space="0" w:color="auto"/>
            <w:left w:val="none" w:sz="0" w:space="0" w:color="auto"/>
            <w:bottom w:val="none" w:sz="0" w:space="0" w:color="auto"/>
            <w:right w:val="none" w:sz="0" w:space="0" w:color="auto"/>
          </w:divBdr>
        </w:div>
        <w:div w:id="373425355">
          <w:marLeft w:val="547"/>
          <w:marRight w:val="0"/>
          <w:marTop w:val="0"/>
          <w:marBottom w:val="0"/>
          <w:divBdr>
            <w:top w:val="none" w:sz="0" w:space="0" w:color="auto"/>
            <w:left w:val="none" w:sz="0" w:space="0" w:color="auto"/>
            <w:bottom w:val="none" w:sz="0" w:space="0" w:color="auto"/>
            <w:right w:val="none" w:sz="0" w:space="0" w:color="auto"/>
          </w:divBdr>
        </w:div>
        <w:div w:id="131942873">
          <w:marLeft w:val="547"/>
          <w:marRight w:val="0"/>
          <w:marTop w:val="0"/>
          <w:marBottom w:val="0"/>
          <w:divBdr>
            <w:top w:val="none" w:sz="0" w:space="0" w:color="auto"/>
            <w:left w:val="none" w:sz="0" w:space="0" w:color="auto"/>
            <w:bottom w:val="none" w:sz="0" w:space="0" w:color="auto"/>
            <w:right w:val="none" w:sz="0" w:space="0" w:color="auto"/>
          </w:divBdr>
        </w:div>
        <w:div w:id="1014768700">
          <w:marLeft w:val="547"/>
          <w:marRight w:val="0"/>
          <w:marTop w:val="0"/>
          <w:marBottom w:val="0"/>
          <w:divBdr>
            <w:top w:val="none" w:sz="0" w:space="0" w:color="auto"/>
            <w:left w:val="none" w:sz="0" w:space="0" w:color="auto"/>
            <w:bottom w:val="none" w:sz="0" w:space="0" w:color="auto"/>
            <w:right w:val="none" w:sz="0" w:space="0" w:color="auto"/>
          </w:divBdr>
        </w:div>
        <w:div w:id="482158928">
          <w:marLeft w:val="547"/>
          <w:marRight w:val="0"/>
          <w:marTop w:val="0"/>
          <w:marBottom w:val="0"/>
          <w:divBdr>
            <w:top w:val="none" w:sz="0" w:space="0" w:color="auto"/>
            <w:left w:val="none" w:sz="0" w:space="0" w:color="auto"/>
            <w:bottom w:val="none" w:sz="0" w:space="0" w:color="auto"/>
            <w:right w:val="none" w:sz="0" w:space="0" w:color="auto"/>
          </w:divBdr>
        </w:div>
      </w:divsChild>
    </w:div>
    <w:div w:id="1747992001">
      <w:bodyDiv w:val="1"/>
      <w:marLeft w:val="0"/>
      <w:marRight w:val="0"/>
      <w:marTop w:val="0"/>
      <w:marBottom w:val="0"/>
      <w:divBdr>
        <w:top w:val="none" w:sz="0" w:space="0" w:color="auto"/>
        <w:left w:val="none" w:sz="0" w:space="0" w:color="auto"/>
        <w:bottom w:val="none" w:sz="0" w:space="0" w:color="auto"/>
        <w:right w:val="none" w:sz="0" w:space="0" w:color="auto"/>
      </w:divBdr>
    </w:div>
    <w:div w:id="1753163151">
      <w:bodyDiv w:val="1"/>
      <w:marLeft w:val="0"/>
      <w:marRight w:val="0"/>
      <w:marTop w:val="0"/>
      <w:marBottom w:val="0"/>
      <w:divBdr>
        <w:top w:val="none" w:sz="0" w:space="0" w:color="auto"/>
        <w:left w:val="none" w:sz="0" w:space="0" w:color="auto"/>
        <w:bottom w:val="none" w:sz="0" w:space="0" w:color="auto"/>
        <w:right w:val="none" w:sz="0" w:space="0" w:color="auto"/>
      </w:divBdr>
    </w:div>
    <w:div w:id="1925186410">
      <w:bodyDiv w:val="1"/>
      <w:marLeft w:val="0"/>
      <w:marRight w:val="0"/>
      <w:marTop w:val="0"/>
      <w:marBottom w:val="0"/>
      <w:divBdr>
        <w:top w:val="none" w:sz="0" w:space="0" w:color="auto"/>
        <w:left w:val="none" w:sz="0" w:space="0" w:color="auto"/>
        <w:bottom w:val="none" w:sz="0" w:space="0" w:color="auto"/>
        <w:right w:val="none" w:sz="0" w:space="0" w:color="auto"/>
      </w:divBdr>
    </w:div>
    <w:div w:id="2068868370">
      <w:bodyDiv w:val="1"/>
      <w:marLeft w:val="0"/>
      <w:marRight w:val="0"/>
      <w:marTop w:val="0"/>
      <w:marBottom w:val="0"/>
      <w:divBdr>
        <w:top w:val="none" w:sz="0" w:space="0" w:color="auto"/>
        <w:left w:val="none" w:sz="0" w:space="0" w:color="auto"/>
        <w:bottom w:val="none" w:sz="0" w:space="0" w:color="auto"/>
        <w:right w:val="none" w:sz="0" w:space="0" w:color="auto"/>
      </w:divBdr>
      <w:divsChild>
        <w:div w:id="805588047">
          <w:marLeft w:val="547"/>
          <w:marRight w:val="0"/>
          <w:marTop w:val="0"/>
          <w:marBottom w:val="0"/>
          <w:divBdr>
            <w:top w:val="none" w:sz="0" w:space="0" w:color="auto"/>
            <w:left w:val="none" w:sz="0" w:space="0" w:color="auto"/>
            <w:bottom w:val="none" w:sz="0" w:space="0" w:color="auto"/>
            <w:right w:val="none" w:sz="0" w:space="0" w:color="auto"/>
          </w:divBdr>
        </w:div>
        <w:div w:id="1146311918">
          <w:marLeft w:val="547"/>
          <w:marRight w:val="0"/>
          <w:marTop w:val="0"/>
          <w:marBottom w:val="0"/>
          <w:divBdr>
            <w:top w:val="none" w:sz="0" w:space="0" w:color="auto"/>
            <w:left w:val="none" w:sz="0" w:space="0" w:color="auto"/>
            <w:bottom w:val="none" w:sz="0" w:space="0" w:color="auto"/>
            <w:right w:val="none" w:sz="0" w:space="0" w:color="auto"/>
          </w:divBdr>
        </w:div>
        <w:div w:id="252202978">
          <w:marLeft w:val="547"/>
          <w:marRight w:val="0"/>
          <w:marTop w:val="0"/>
          <w:marBottom w:val="0"/>
          <w:divBdr>
            <w:top w:val="none" w:sz="0" w:space="0" w:color="auto"/>
            <w:left w:val="none" w:sz="0" w:space="0" w:color="auto"/>
            <w:bottom w:val="none" w:sz="0" w:space="0" w:color="auto"/>
            <w:right w:val="none" w:sz="0" w:space="0" w:color="auto"/>
          </w:divBdr>
        </w:div>
        <w:div w:id="594364923">
          <w:marLeft w:val="547"/>
          <w:marRight w:val="0"/>
          <w:marTop w:val="0"/>
          <w:marBottom w:val="0"/>
          <w:divBdr>
            <w:top w:val="none" w:sz="0" w:space="0" w:color="auto"/>
            <w:left w:val="none" w:sz="0" w:space="0" w:color="auto"/>
            <w:bottom w:val="none" w:sz="0" w:space="0" w:color="auto"/>
            <w:right w:val="none" w:sz="0" w:space="0" w:color="auto"/>
          </w:divBdr>
        </w:div>
        <w:div w:id="664749347">
          <w:marLeft w:val="547"/>
          <w:marRight w:val="0"/>
          <w:marTop w:val="0"/>
          <w:marBottom w:val="0"/>
          <w:divBdr>
            <w:top w:val="none" w:sz="0" w:space="0" w:color="auto"/>
            <w:left w:val="none" w:sz="0" w:space="0" w:color="auto"/>
            <w:bottom w:val="none" w:sz="0" w:space="0" w:color="auto"/>
            <w:right w:val="none" w:sz="0" w:space="0" w:color="auto"/>
          </w:divBdr>
        </w:div>
        <w:div w:id="797991524">
          <w:marLeft w:val="547"/>
          <w:marRight w:val="0"/>
          <w:marTop w:val="0"/>
          <w:marBottom w:val="0"/>
          <w:divBdr>
            <w:top w:val="none" w:sz="0" w:space="0" w:color="auto"/>
            <w:left w:val="none" w:sz="0" w:space="0" w:color="auto"/>
            <w:bottom w:val="none" w:sz="0" w:space="0" w:color="auto"/>
            <w:right w:val="none" w:sz="0" w:space="0" w:color="auto"/>
          </w:divBdr>
        </w:div>
        <w:div w:id="3231675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AFF4A-DA5B-4237-9FBE-9F06CB35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18</Pages>
  <Words>7505</Words>
  <Characters>42785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50190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kmcgowan</dc:creator>
  <cp:lastModifiedBy>KATHLEEN MC GOWAN</cp:lastModifiedBy>
  <cp:revision>11</cp:revision>
  <cp:lastPrinted>2023-03-06T09:47:00Z</cp:lastPrinted>
  <dcterms:created xsi:type="dcterms:W3CDTF">2023-02-16T12:43:00Z</dcterms:created>
  <dcterms:modified xsi:type="dcterms:W3CDTF">2023-03-06T11:13:00Z</dcterms:modified>
</cp:coreProperties>
</file>